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4"/>
              </w:rPr>
              <w:t xml:space="preserve">Постановление Губернатора Пензенской обл. от 16.09.2013 N 172</w:t>
              <w:br/>
              <w:t xml:space="preserve">(ред. от 13.04.2023)</w:t>
              <w:br/>
              <w:t xml:space="preserve">"Об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Пензенской области, должности государственной гражданской службы Пензенской области и членов их семей в информационно-телекоммуникационной сети "Интернет" на официальных сайтах органов государственной власти Пензенской области, иных государственных органов Пензенской области и предоставления этих сведений средствам массовой информации для опубликования"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16 сентября 2013 г. N 172</w:t>
      </w:r>
    </w:p>
    <w:p>
      <w:pPr>
        <w:pStyle w:val="2"/>
        <w:jc w:val="center"/>
      </w:pPr>
      <w:r>
        <w:rPr>
          <w:sz w:val="20"/>
        </w:rPr>
      </w:r>
    </w:p>
    <w:p>
      <w:pPr>
        <w:pStyle w:val="2"/>
        <w:jc w:val="center"/>
      </w:pPr>
      <w:r>
        <w:rPr>
          <w:sz w:val="20"/>
        </w:rPr>
        <w:t xml:space="preserve">ОБ УТВЕРЖДЕНИИ ПОРЯДКА РАЗМЕЩЕНИЯ СВЕДЕНИЙ О ДОХОДАХ,</w:t>
      </w:r>
    </w:p>
    <w:p>
      <w:pPr>
        <w:pStyle w:val="2"/>
        <w:jc w:val="center"/>
      </w:pPr>
      <w:r>
        <w:rPr>
          <w:sz w:val="20"/>
        </w:rPr>
        <w:t xml:space="preserve">РАСХОДАХ, ОБ ИМУЩЕСТВЕ И ОБЯЗАТЕЛЬСТВАХ ИМУЩЕСТВЕННОГО</w:t>
      </w:r>
    </w:p>
    <w:p>
      <w:pPr>
        <w:pStyle w:val="2"/>
        <w:jc w:val="center"/>
      </w:pPr>
      <w:r>
        <w:rPr>
          <w:sz w:val="20"/>
        </w:rPr>
        <w:t xml:space="preserve">ХАРАКТЕРА ЛИЦ, ЗАМЕЩАЮЩИХ ГОСУДАРСТВЕННЫЕ ДОЛЖНОСТИ</w:t>
      </w:r>
    </w:p>
    <w:p>
      <w:pPr>
        <w:pStyle w:val="2"/>
        <w:jc w:val="center"/>
      </w:pPr>
      <w:r>
        <w:rPr>
          <w:sz w:val="20"/>
        </w:rPr>
        <w:t xml:space="preserve">ПЕНЗЕНСКОЙ ОБЛАСТИ, ДОЛЖНОСТИ ГОСУДАРСТВЕННОЙ ГРАЖДАНСКОЙ</w:t>
      </w:r>
    </w:p>
    <w:p>
      <w:pPr>
        <w:pStyle w:val="2"/>
        <w:jc w:val="center"/>
      </w:pPr>
      <w:r>
        <w:rPr>
          <w:sz w:val="20"/>
        </w:rPr>
        <w:t xml:space="preserve">СЛУЖБЫ ПЕНЗЕНСКОЙ ОБЛАСТИ И ЧЛЕНОВ ИХ СЕМЕЙ</w:t>
      </w:r>
    </w:p>
    <w:p>
      <w:pPr>
        <w:pStyle w:val="2"/>
        <w:jc w:val="center"/>
      </w:pPr>
      <w:r>
        <w:rPr>
          <w:sz w:val="20"/>
        </w:rPr>
        <w:t xml:space="preserve">В ИНФОРМАЦИОННО-ТЕЛЕКОММУНИКАЦИОННОЙ СЕТИ "ИНТЕРНЕТ"</w:t>
      </w:r>
    </w:p>
    <w:p>
      <w:pPr>
        <w:pStyle w:val="2"/>
        <w:jc w:val="center"/>
      </w:pPr>
      <w:r>
        <w:rPr>
          <w:sz w:val="20"/>
        </w:rPr>
        <w:t xml:space="preserve">НА ОФИЦИАЛЬНЫХ САЙТАХ ОРГАНОВ ГОСУДАРСТВЕННОЙ ВЛАСТИ</w:t>
      </w:r>
    </w:p>
    <w:p>
      <w:pPr>
        <w:pStyle w:val="2"/>
        <w:jc w:val="center"/>
      </w:pPr>
      <w:r>
        <w:rPr>
          <w:sz w:val="20"/>
        </w:rPr>
        <w:t xml:space="preserve">ПЕНЗЕНСКОЙ ОБЛАСТИ, ИНЫХ ГОСУДАРСТВЕННЫХ ОРГАНОВ ПЕНЗЕНСКОЙ</w:t>
      </w:r>
    </w:p>
    <w:p>
      <w:pPr>
        <w:pStyle w:val="2"/>
        <w:jc w:val="center"/>
      </w:pPr>
      <w:r>
        <w:rPr>
          <w:sz w:val="20"/>
        </w:rPr>
        <w:t xml:space="preserve">ОБЛАСТИ И ПРЕДОСТАВЛЕНИЯ ЭТИХ СВЕДЕНИЙ СРЕДСТВАМ МАССОВОЙ</w:t>
      </w:r>
    </w:p>
    <w:p>
      <w:pPr>
        <w:pStyle w:val="2"/>
        <w:jc w:val="center"/>
      </w:pPr>
      <w:r>
        <w:rPr>
          <w:sz w:val="20"/>
        </w:rPr>
        <w:t xml:space="preserve">ИНФОРМАЦИИ ДЛЯ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12.11.2013 </w:t>
            </w:r>
            <w:hyperlink w:history="0" r:id="rId7" w:tooltip="Постановление Губернатора Пензенской обл. от 12.11.2013 N 212 &quot;О внесении изменений в отдельные нормативные правовые акты Губернатора Пензенской области&quot; {КонсультантПлюс}">
              <w:r>
                <w:rPr>
                  <w:sz w:val="20"/>
                  <w:color w:val="0000ff"/>
                </w:rPr>
                <w:t xml:space="preserve">N 212</w:t>
              </w:r>
            </w:hyperlink>
            <w:r>
              <w:rPr>
                <w:sz w:val="20"/>
                <w:color w:val="392c69"/>
              </w:rPr>
              <w:t xml:space="preserve">, от 25.04.2014 </w:t>
            </w:r>
            <w:hyperlink w:history="0" r:id="rId8"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N 66</w:t>
              </w:r>
            </w:hyperlink>
            <w:r>
              <w:rPr>
                <w:sz w:val="20"/>
                <w:color w:val="392c69"/>
              </w:rPr>
              <w:t xml:space="preserve">,</w:t>
            </w:r>
          </w:p>
          <w:p>
            <w:pPr>
              <w:pStyle w:val="0"/>
              <w:jc w:val="center"/>
            </w:pPr>
            <w:r>
              <w:rPr>
                <w:sz w:val="20"/>
                <w:color w:val="392c69"/>
              </w:rPr>
              <w:t xml:space="preserve">от 03.09.2014 </w:t>
            </w:r>
            <w:hyperlink w:history="0" r:id="rId9"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N 123</w:t>
              </w:r>
            </w:hyperlink>
            <w:r>
              <w:rPr>
                <w:sz w:val="20"/>
                <w:color w:val="392c69"/>
              </w:rPr>
              <w:t xml:space="preserve">, от 12.03.2015 </w:t>
            </w:r>
            <w:hyperlink w:history="0" r:id="rId10"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от 07.09.2015 </w:t>
            </w:r>
            <w:hyperlink w:history="0" r:id="rId11" w:tooltip="Постановление Губернатора Пензенской обл. от 07.09.2015 N 108 &quot;О внесении изменений в отдельные нормативные правовые акты Губернатора Пензенской области&quot; {КонсультантПлюс}">
              <w:r>
                <w:rPr>
                  <w:sz w:val="20"/>
                  <w:color w:val="0000ff"/>
                </w:rPr>
                <w:t xml:space="preserve">N 108</w:t>
              </w:r>
            </w:hyperlink>
            <w:r>
              <w:rPr>
                <w:sz w:val="20"/>
                <w:color w:val="392c69"/>
              </w:rPr>
              <w:t xml:space="preserve">, от 09.12.2015 </w:t>
            </w:r>
            <w:hyperlink w:history="0" r:id="rId12" w:tooltip="Постановление Губернатора Пензенской обл. от 09.12.2015 N 159 &quot;О внесении изменений в отдельные нормативные правовые акты Губернатора Пензенской области&quot; {КонсультантПлюс}">
              <w:r>
                <w:rPr>
                  <w:sz w:val="20"/>
                  <w:color w:val="0000ff"/>
                </w:rPr>
                <w:t xml:space="preserve">N 159</w:t>
              </w:r>
            </w:hyperlink>
            <w:r>
              <w:rPr>
                <w:sz w:val="20"/>
                <w:color w:val="392c69"/>
              </w:rPr>
              <w:t xml:space="preserve">,</w:t>
            </w:r>
          </w:p>
          <w:p>
            <w:pPr>
              <w:pStyle w:val="0"/>
              <w:jc w:val="center"/>
            </w:pPr>
            <w:r>
              <w:rPr>
                <w:sz w:val="20"/>
                <w:color w:val="392c69"/>
              </w:rPr>
              <w:t xml:space="preserve">от 28.06.2017 </w:t>
            </w:r>
            <w:hyperlink w:history="0" r:id="rId13" w:tooltip="Постановление Губернатора Пензенской обл. от 28.06.2017 N 58 &quot;О внесении изменений в постановление Губернатора Пензенской области от 16.09.2013 N 172 (с последующими изменениями)&quot; {КонсультантПлюс}">
              <w:r>
                <w:rPr>
                  <w:sz w:val="20"/>
                  <w:color w:val="0000ff"/>
                </w:rPr>
                <w:t xml:space="preserve">N 58</w:t>
              </w:r>
            </w:hyperlink>
            <w:r>
              <w:rPr>
                <w:sz w:val="20"/>
                <w:color w:val="392c69"/>
              </w:rPr>
              <w:t xml:space="preserve">, от 19.09.2019 </w:t>
            </w:r>
            <w:hyperlink w:history="0" r:id="rId14"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04.03.2020 </w:t>
            </w:r>
            <w:hyperlink w:history="0" r:id="rId15" w:tooltip="Постановление Губернатора Пензенской обл. от 04.03.2020 N 22 &quot;О внесении изменений в отдельные нормативные правовые акты Губернатора Пензенской области&quot; {КонсультантПлюс}">
              <w:r>
                <w:rPr>
                  <w:sz w:val="20"/>
                  <w:color w:val="0000ff"/>
                </w:rPr>
                <w:t xml:space="preserve">N 22</w:t>
              </w:r>
            </w:hyperlink>
            <w:r>
              <w:rPr>
                <w:sz w:val="20"/>
                <w:color w:val="392c69"/>
              </w:rPr>
              <w:t xml:space="preserve">, от 10.03.2021 </w:t>
            </w:r>
            <w:hyperlink w:history="0" r:id="rId16"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24.03.2022 </w:t>
            </w:r>
            <w:hyperlink w:history="0" r:id="rId17" w:tooltip="Постановление Губернатора Пензенской обл. от 24.03.2022 N 45 &quot;О внесении изменения в Порядок размещения сведений о доходах, расходах, об имуществе и обязательствах имущественного характера лиц, замещающих государственные должности Пензенской области, должности государственной гражданской службы Пензенской области и членов их семей в информационно-телекоммуникационной сети &quot;Интернет&quot; на официальных сайтах органов государственной власти Пензенской области и предоставления этих сведений средствам массовой инфо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Указов Губернатора Пензенской обл. от 09.08.2022 </w:t>
            </w:r>
            <w:hyperlink w:history="0" r:id="rId18"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13.04.2023 </w:t>
            </w:r>
            <w:hyperlink w:history="0" r:id="rId19" w:tooltip="Указ Губернатора Пензенской обл. от 13.04.2023 N 46 &quot;О внесении изменения в Порядок размещения сведений о доходах, расходах, об имуществе и обязательствах имущественного характера лиц, замещающих государственные должности Пензенской области, должности государственной гражданской службы Пензенской области, и членов их семей в информационно-телекоммуникационной сети &quot;Интернет&quot; на официальных сайтах органов государственной власти Пензенской области, иных государственных органов Пензенской области и предоставле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25.12.2008 </w:t>
      </w:r>
      <w:hyperlink w:history="0" r:id="rId20" w:tooltip="Федеральный закон от 25.12.2008 N 273-ФЗ (ред. от 19.12.2023) &quot;О противодействии коррупции&quot; {КонсультантПлюс}">
        <w:r>
          <w:rPr>
            <w:sz w:val="20"/>
            <w:color w:val="0000ff"/>
          </w:rPr>
          <w:t xml:space="preserve">N 273-ФЗ</w:t>
        </w:r>
      </w:hyperlink>
      <w:r>
        <w:rPr>
          <w:sz w:val="20"/>
        </w:rPr>
        <w:t xml:space="preserve"> "О противодействии коррупции" (с последующими изменениями), от 03.12.2012 </w:t>
      </w:r>
      <w:hyperlink w:history="0" r:id="rId2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w:t>
      </w:r>
      <w:hyperlink w:history="0" r:id="rId22"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Указом</w:t>
        </w:r>
      </w:hyperlink>
      <w:r>
        <w:rPr>
          <w:sz w:val="20"/>
        </w:rPr>
        <w:t xml:space="preserve"> Президента Российской Федерации от 08.07.2013 N 613 "Вопросы противодействия коррупции", законами Пензенской области от 09.03.2005 </w:t>
      </w:r>
      <w:hyperlink w:history="0" r:id="rId23" w:tooltip="Закон Пензенской обл. от 09.03.2005 N 751-ЗПО (ред. от 04.03.2024) &quot;О государственной гражданской службе Пензенской области&quot; (принят ЗС Пензенской обл. 25.02.2005) (с изм. и доп., вступившими в силу с 12.03.2024) {КонсультантПлюс}">
        <w:r>
          <w:rPr>
            <w:sz w:val="20"/>
            <w:color w:val="0000ff"/>
          </w:rPr>
          <w:t xml:space="preserve">N 751-ЗПО</w:t>
        </w:r>
      </w:hyperlink>
      <w:r>
        <w:rPr>
          <w:sz w:val="20"/>
        </w:rPr>
        <w:t xml:space="preserve"> "О государственной гражданской службе Пензенской области" (с последующими изменениями), от 09.03.2005 </w:t>
      </w:r>
      <w:hyperlink w:history="0" r:id="rId24" w:tooltip="Закон Пензенской обл. от 09.03.2005 N 752-ЗПО (ред. от 04.03.2024) &quot;О государственных должностях Пензенской области&quot; (принят ЗС Пензенской обл. 25.02.2005) (вместе с &quot;Перечнем государственных должностей Пензенской области&quot;, &quot;Порядком предварительного уведомления Губернатора Пензенской области лицами, замещающими государственные должности Пензен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КонсультантПлюс}">
        <w:r>
          <w:rPr>
            <w:sz w:val="20"/>
            <w:color w:val="0000ff"/>
          </w:rPr>
          <w:t xml:space="preserve">N 752-ЗПО</w:t>
        </w:r>
      </w:hyperlink>
      <w:r>
        <w:rPr>
          <w:sz w:val="20"/>
        </w:rPr>
        <w:t xml:space="preserve"> "О государственных должностях Пензенской области" (с последующими изменениями), руководствуясь </w:t>
      </w:r>
      <w:hyperlink w:history="0" r:id="rId25" w:tooltip="Закон Пензенской обл. от 10.04.2006 N 1005-ЗПО (ред. от 21.04.2023) &quot;О Губернаторе Пензенской области&quot; (принят ЗС Пензенской обл. 30.03.2006) {КонсультантПлюс}">
        <w:r>
          <w:rPr>
            <w:sz w:val="20"/>
            <w:color w:val="0000ff"/>
          </w:rPr>
          <w:t xml:space="preserve">Законом</w:t>
        </w:r>
      </w:hyperlink>
      <w:r>
        <w:rPr>
          <w:sz w:val="20"/>
        </w:rPr>
        <w:t xml:space="preserve"> Пензенской области от 10.04.2006 N 1005-ЗПО "О Губернаторе Пензенской области" (с последующими изменениями), постановляю:</w:t>
      </w:r>
    </w:p>
    <w:p>
      <w:pPr>
        <w:pStyle w:val="0"/>
        <w:spacing w:before="200" w:line-rule="auto"/>
        <w:ind w:firstLine="540"/>
        <w:jc w:val="both"/>
      </w:pPr>
      <w:r>
        <w:rPr>
          <w:sz w:val="20"/>
        </w:rPr>
        <w:t xml:space="preserve">1. Утвердить прилагаемый </w:t>
      </w:r>
      <w:hyperlink w:history="0" w:anchor="P50" w:tooltip="ПОРЯДОК">
        <w:r>
          <w:rPr>
            <w:sz w:val="20"/>
            <w:color w:val="0000ff"/>
          </w:rPr>
          <w:t xml:space="preserve">Порядок</w:t>
        </w:r>
      </w:hyperlink>
      <w:r>
        <w:rPr>
          <w:sz w:val="20"/>
        </w:rPr>
        <w:t xml:space="preserve"> размещения сведений о доходах, расходах, об имуществе и обязательствах имущественного характера лиц, замещающих государственные должности Пензенской области, должности государственной гражданской службы Пензенской области и членов их семей в информационно-телекоммуникационной сети "Интернет" на официальных сайтах органов государственной власти Пензенской области, иных государственных органов Пензенской области и предоставления этих сведений средствам массовой информации для опубликования.</w:t>
      </w:r>
    </w:p>
    <w:p>
      <w:pPr>
        <w:pStyle w:val="0"/>
        <w:jc w:val="both"/>
      </w:pPr>
      <w:r>
        <w:rPr>
          <w:sz w:val="20"/>
        </w:rPr>
        <w:t xml:space="preserve">(в ред. </w:t>
      </w:r>
      <w:hyperlink w:history="0" r:id="rId26"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2. Установить, что к должностям государственной гражданской службы Пензенской области, замещение которых влечет за собой размещение сведений о доходах, расходах, об имуществе и обязательствах имущественного характера на официальных сайтах органов государственной власти Пензенской области, иных государственных органов Пензенской области в информационно-телекоммуникационной сети "Интернет", относятся должности высшей и главной группы категорий "руководители", "помощники (советники)", "специалисты", включенные в соответствующие перечни должностей, при замещении которых гражданские служащие обязаны представлять сведения о доходах, расходах, об имуществе и обязательствах имущественного характера.</w:t>
      </w:r>
    </w:p>
    <w:p>
      <w:pPr>
        <w:pStyle w:val="0"/>
        <w:jc w:val="both"/>
      </w:pPr>
      <w:r>
        <w:rPr>
          <w:sz w:val="20"/>
        </w:rPr>
        <w:t xml:space="preserve">(п. 2 введен </w:t>
      </w:r>
      <w:hyperlink w:history="0" r:id="rId27"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03.09.2014 N 123; в ред. </w:t>
      </w:r>
      <w:hyperlink w:history="0" r:id="rId28"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hyperlink w:history="0" r:id="rId29"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3</w:t>
        </w:r>
      </w:hyperlink>
      <w:r>
        <w:rPr>
          <w:sz w:val="20"/>
        </w:rPr>
        <w:t xml:space="preserve">. Настоящее постановление вступает в силу со дня его официального опубликования.</w:t>
      </w:r>
    </w:p>
    <w:p>
      <w:pPr>
        <w:pStyle w:val="0"/>
        <w:spacing w:before="200" w:line-rule="auto"/>
        <w:ind w:firstLine="540"/>
        <w:jc w:val="both"/>
      </w:pPr>
      <w:hyperlink w:history="0" r:id="rId30" w:tooltip="Постановление Губернатора Пензенской обл. от 03.09.2014 N 123 (ред. от 07.09.2015) &quot;О внесении изменений в отдельные нормативные правовые акты Губернатора Пензенской области&quot; {КонсультантПлюс}">
        <w:r>
          <w:rPr>
            <w:sz w:val="20"/>
            <w:color w:val="0000ff"/>
          </w:rPr>
          <w:t xml:space="preserve">4</w:t>
        </w:r>
      </w:hyperlink>
      <w:r>
        <w:rPr>
          <w:sz w:val="20"/>
        </w:rPr>
        <w:t xml:space="preserve">. Настоящее постановление опубликовать в газете "Пензенские губернские ведомости".</w:t>
      </w:r>
    </w:p>
    <w:p>
      <w:pPr>
        <w:pStyle w:val="0"/>
        <w:spacing w:before="200" w:line-rule="auto"/>
        <w:ind w:firstLine="540"/>
        <w:jc w:val="both"/>
      </w:pPr>
      <w:r>
        <w:rPr>
          <w:sz w:val="20"/>
        </w:rPr>
        <w:t xml:space="preserve">5. Контроль за исполнением настоящего постановления оставляю за собой.</w:t>
      </w:r>
    </w:p>
    <w:p>
      <w:pPr>
        <w:pStyle w:val="0"/>
        <w:jc w:val="both"/>
      </w:pPr>
      <w:r>
        <w:rPr>
          <w:sz w:val="20"/>
        </w:rPr>
        <w:t xml:space="preserve">(п. 5 в ред. </w:t>
      </w:r>
      <w:hyperlink w:history="0" r:id="rId31"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19.09.2019 N 110)</w:t>
      </w:r>
    </w:p>
    <w:p>
      <w:pPr>
        <w:pStyle w:val="0"/>
        <w:jc w:val="both"/>
      </w:pPr>
      <w:r>
        <w:rPr>
          <w:sz w:val="20"/>
        </w:rPr>
      </w:r>
    </w:p>
    <w:p>
      <w:pPr>
        <w:pStyle w:val="0"/>
        <w:jc w:val="right"/>
      </w:pPr>
      <w:r>
        <w:rPr>
          <w:sz w:val="20"/>
        </w:rPr>
        <w:t xml:space="preserve">Губернатор</w:t>
      </w:r>
    </w:p>
    <w:p>
      <w:pPr>
        <w:pStyle w:val="0"/>
        <w:jc w:val="right"/>
      </w:pPr>
      <w:r>
        <w:rPr>
          <w:sz w:val="20"/>
        </w:rPr>
        <w:t xml:space="preserve">Пензенской области</w:t>
      </w:r>
    </w:p>
    <w:p>
      <w:pPr>
        <w:pStyle w:val="0"/>
        <w:jc w:val="right"/>
      </w:pPr>
      <w:r>
        <w:rPr>
          <w:sz w:val="20"/>
        </w:rPr>
        <w:t xml:space="preserve">В.К.БОЧКАРЕВ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16 сентября 2013 г. N 172</w:t>
      </w:r>
    </w:p>
    <w:p>
      <w:pPr>
        <w:pStyle w:val="0"/>
        <w:jc w:val="both"/>
      </w:pPr>
      <w:r>
        <w:rPr>
          <w:sz w:val="20"/>
        </w:rPr>
      </w:r>
    </w:p>
    <w:bookmarkStart w:id="50" w:name="P50"/>
    <w:bookmarkEnd w:id="50"/>
    <w:p>
      <w:pPr>
        <w:pStyle w:val="2"/>
        <w:jc w:val="center"/>
      </w:pPr>
      <w:r>
        <w:rPr>
          <w:sz w:val="20"/>
        </w:rPr>
        <w:t xml:space="preserve">ПОРЯДОК</w:t>
      </w:r>
    </w:p>
    <w:p>
      <w:pPr>
        <w:pStyle w:val="2"/>
        <w:jc w:val="center"/>
      </w:pPr>
      <w:r>
        <w:rPr>
          <w:sz w:val="20"/>
        </w:rPr>
        <w:t xml:space="preserve">РАЗМЕЩЕНИЯ СВЕДЕНИЙ О ДОХОДАХ, РАСХОДАХ, ОБ ИМУЩЕСТВЕ</w:t>
      </w:r>
    </w:p>
    <w:p>
      <w:pPr>
        <w:pStyle w:val="2"/>
        <w:jc w:val="center"/>
      </w:pPr>
      <w:r>
        <w:rPr>
          <w:sz w:val="20"/>
        </w:rPr>
        <w:t xml:space="preserve">И ОБЯЗАТЕЛЬСТВАХ ИМУЩЕСТВЕННОГО ХАРАКТЕРА ЛИЦ, ЗАМЕЩАЮЩИХ</w:t>
      </w:r>
    </w:p>
    <w:p>
      <w:pPr>
        <w:pStyle w:val="2"/>
        <w:jc w:val="center"/>
      </w:pPr>
      <w:r>
        <w:rPr>
          <w:sz w:val="20"/>
        </w:rPr>
        <w:t xml:space="preserve">ГОСУДАРСТВЕННЫЕ ДОЛЖНОСТИ ПЕНЗЕНСКОЙ ОБЛАСТИ, ДОЛЖНОСТИ</w:t>
      </w:r>
    </w:p>
    <w:p>
      <w:pPr>
        <w:pStyle w:val="2"/>
        <w:jc w:val="center"/>
      </w:pPr>
      <w:r>
        <w:rPr>
          <w:sz w:val="20"/>
        </w:rPr>
        <w:t xml:space="preserve">ГОСУДАРСТВЕННОЙ ГРАЖДАНСКОЙ СЛУЖБЫ ПЕНЗЕНСКОЙ ОБЛАСТИ</w:t>
      </w:r>
    </w:p>
    <w:p>
      <w:pPr>
        <w:pStyle w:val="2"/>
        <w:jc w:val="center"/>
      </w:pPr>
      <w:r>
        <w:rPr>
          <w:sz w:val="20"/>
        </w:rPr>
        <w:t xml:space="preserve">И ЧЛЕНОВ ИХ СЕМЕЙ В ИНФОРМАЦИОННО-ТЕЛЕКОММУНИКАЦИОННОЙ СЕТИ</w:t>
      </w:r>
    </w:p>
    <w:p>
      <w:pPr>
        <w:pStyle w:val="2"/>
        <w:jc w:val="center"/>
      </w:pPr>
      <w:r>
        <w:rPr>
          <w:sz w:val="20"/>
        </w:rPr>
        <w:t xml:space="preserve">"ИНТЕРНЕТ" НА ОФИЦИАЛЬНЫХ САЙТАХ ОРГАНОВ ГОСУДАРСТВЕННОЙ</w:t>
      </w:r>
    </w:p>
    <w:p>
      <w:pPr>
        <w:pStyle w:val="2"/>
        <w:jc w:val="center"/>
      </w:pPr>
      <w:r>
        <w:rPr>
          <w:sz w:val="20"/>
        </w:rPr>
        <w:t xml:space="preserve">ВЛАСТИ ПЕНЗЕНСКОЙ ОБЛАСТИ, ИНЫХ ГОСУДАРСТВЕННЫХ ОРГАНОВ</w:t>
      </w:r>
    </w:p>
    <w:p>
      <w:pPr>
        <w:pStyle w:val="2"/>
        <w:jc w:val="center"/>
      </w:pPr>
      <w:r>
        <w:rPr>
          <w:sz w:val="20"/>
        </w:rPr>
        <w:t xml:space="preserve">ПЕНЗЕНСКОЙ ОБЛАСТИ И ПРЕДОСТАВЛЕНИЯ ЭТИХ СВЕДЕНИЙ СРЕДСТВАМ</w:t>
      </w:r>
    </w:p>
    <w:p>
      <w:pPr>
        <w:pStyle w:val="2"/>
        <w:jc w:val="center"/>
      </w:pPr>
      <w:r>
        <w:rPr>
          <w:sz w:val="20"/>
        </w:rPr>
        <w:t xml:space="preserve">МАССОВОЙ ИНФОРМАЦИИ ДЛЯ ОПУБЛИКОВАНИЯ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12.11.2013 </w:t>
            </w:r>
            <w:hyperlink w:history="0" r:id="rId32" w:tooltip="Постановление Губернатора Пензенской обл. от 12.11.2013 N 212 &quot;О внесении изменений в отдельные нормативные правовые акты Губернатора Пензенской области&quot; {КонсультантПлюс}">
              <w:r>
                <w:rPr>
                  <w:sz w:val="20"/>
                  <w:color w:val="0000ff"/>
                </w:rPr>
                <w:t xml:space="preserve">N 212</w:t>
              </w:r>
            </w:hyperlink>
            <w:r>
              <w:rPr>
                <w:sz w:val="20"/>
                <w:color w:val="392c69"/>
              </w:rPr>
              <w:t xml:space="preserve">, от 25.04.2014 </w:t>
            </w:r>
            <w:hyperlink w:history="0" r:id="rId33"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N 66</w:t>
              </w:r>
            </w:hyperlink>
            <w:r>
              <w:rPr>
                <w:sz w:val="20"/>
                <w:color w:val="392c69"/>
              </w:rPr>
              <w:t xml:space="preserve">,</w:t>
            </w:r>
          </w:p>
          <w:p>
            <w:pPr>
              <w:pStyle w:val="0"/>
              <w:jc w:val="center"/>
            </w:pPr>
            <w:r>
              <w:rPr>
                <w:sz w:val="20"/>
                <w:color w:val="392c69"/>
              </w:rPr>
              <w:t xml:space="preserve">от 12.03.2015 </w:t>
            </w:r>
            <w:hyperlink w:history="0" r:id="rId34"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color w:val="392c69"/>
              </w:rPr>
              <w:t xml:space="preserve">, от 07.09.2015 </w:t>
            </w:r>
            <w:hyperlink w:history="0" r:id="rId35" w:tooltip="Постановление Губернатора Пензенской обл. от 07.09.2015 N 108 &quot;О внесении изменений в отдельные нормативные правовые акты Губернатора Пензенской области&quot; {КонсультантПлюс}">
              <w:r>
                <w:rPr>
                  <w:sz w:val="20"/>
                  <w:color w:val="0000ff"/>
                </w:rPr>
                <w:t xml:space="preserve">N 108</w:t>
              </w:r>
            </w:hyperlink>
            <w:r>
              <w:rPr>
                <w:sz w:val="20"/>
                <w:color w:val="392c69"/>
              </w:rPr>
              <w:t xml:space="preserve">,</w:t>
            </w:r>
          </w:p>
          <w:p>
            <w:pPr>
              <w:pStyle w:val="0"/>
              <w:jc w:val="center"/>
            </w:pPr>
            <w:r>
              <w:rPr>
                <w:sz w:val="20"/>
                <w:color w:val="392c69"/>
              </w:rPr>
              <w:t xml:space="preserve">от 09.12.2015 </w:t>
            </w:r>
            <w:hyperlink w:history="0" r:id="rId36" w:tooltip="Постановление Губернатора Пензенской обл. от 09.12.2015 N 159 &quot;О внесении изменений в отдельные нормативные правовые акты Губернатора Пензенской области&quot; {КонсультантПлюс}">
              <w:r>
                <w:rPr>
                  <w:sz w:val="20"/>
                  <w:color w:val="0000ff"/>
                </w:rPr>
                <w:t xml:space="preserve">N 159</w:t>
              </w:r>
            </w:hyperlink>
            <w:r>
              <w:rPr>
                <w:sz w:val="20"/>
                <w:color w:val="392c69"/>
              </w:rPr>
              <w:t xml:space="preserve">, от 28.06.2017 </w:t>
            </w:r>
            <w:hyperlink w:history="0" r:id="rId37" w:tooltip="Постановление Губернатора Пензенской обл. от 28.06.2017 N 58 &quot;О внесении изменений в постановление Губернатора Пензенской области от 16.09.2013 N 172 (с последующими изменениями)&quot; {КонсультантПлюс}">
              <w:r>
                <w:rPr>
                  <w:sz w:val="20"/>
                  <w:color w:val="0000ff"/>
                </w:rPr>
                <w:t xml:space="preserve">N 58</w:t>
              </w:r>
            </w:hyperlink>
            <w:r>
              <w:rPr>
                <w:sz w:val="20"/>
                <w:color w:val="392c69"/>
              </w:rPr>
              <w:t xml:space="preserve">,</w:t>
            </w:r>
          </w:p>
          <w:p>
            <w:pPr>
              <w:pStyle w:val="0"/>
              <w:jc w:val="center"/>
            </w:pPr>
            <w:r>
              <w:rPr>
                <w:sz w:val="20"/>
                <w:color w:val="392c69"/>
              </w:rPr>
              <w:t xml:space="preserve">от 19.09.2019 </w:t>
            </w:r>
            <w:hyperlink w:history="0" r:id="rId38"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 от 04.03.2020 </w:t>
            </w:r>
            <w:hyperlink w:history="0" r:id="rId39" w:tooltip="Постановление Губернатора Пензенской обл. от 04.03.2020 N 22 &quot;О внесении изменений в отдельные нормативные правовые акты Губернатора Пензенской области&quot; {КонсультантПлюс}">
              <w:r>
                <w:rPr>
                  <w:sz w:val="20"/>
                  <w:color w:val="0000ff"/>
                </w:rPr>
                <w:t xml:space="preserve">N 22</w:t>
              </w:r>
            </w:hyperlink>
            <w:r>
              <w:rPr>
                <w:sz w:val="20"/>
                <w:color w:val="392c69"/>
              </w:rPr>
              <w:t xml:space="preserve">,</w:t>
            </w:r>
          </w:p>
          <w:p>
            <w:pPr>
              <w:pStyle w:val="0"/>
              <w:jc w:val="center"/>
            </w:pPr>
            <w:r>
              <w:rPr>
                <w:sz w:val="20"/>
                <w:color w:val="392c69"/>
              </w:rPr>
              <w:t xml:space="preserve">от 10.03.2021 </w:t>
            </w:r>
            <w:hyperlink w:history="0" r:id="rId40"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color w:val="392c69"/>
              </w:rPr>
              <w:t xml:space="preserve">, от 24.03.2022 </w:t>
            </w:r>
            <w:hyperlink w:history="0" r:id="rId41" w:tooltip="Постановление Губернатора Пензенской обл. от 24.03.2022 N 45 &quot;О внесении изменения в Порядок размещения сведений о доходах, расходах, об имуществе и обязательствах имущественного характера лиц, замещающих государственные должности Пензенской области, должности государственной гражданской службы Пензенской области и членов их семей в информационно-телекоммуникационной сети &quot;Интернет&quot; на официальных сайтах органов государственной власти Пензенской области и предоставления этих сведений средствам массовой инфо {КонсультантПлюс}">
              <w:r>
                <w:rPr>
                  <w:sz w:val="20"/>
                  <w:color w:val="0000ff"/>
                </w:rPr>
                <w:t xml:space="preserve">N 45</w:t>
              </w:r>
            </w:hyperlink>
            <w:r>
              <w:rPr>
                <w:sz w:val="20"/>
                <w:color w:val="392c69"/>
              </w:rPr>
              <w:t xml:space="preserve">,</w:t>
            </w:r>
          </w:p>
          <w:p>
            <w:pPr>
              <w:pStyle w:val="0"/>
              <w:jc w:val="center"/>
            </w:pPr>
            <w:r>
              <w:rPr>
                <w:sz w:val="20"/>
                <w:color w:val="392c69"/>
              </w:rPr>
              <w:t xml:space="preserve">Указов Губернатора Пензенской обл. от 09.08.2022 </w:t>
            </w:r>
            <w:hyperlink w:history="0" r:id="rId42"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N 34</w:t>
              </w:r>
            </w:hyperlink>
            <w:r>
              <w:rPr>
                <w:sz w:val="20"/>
                <w:color w:val="392c69"/>
              </w:rPr>
              <w:t xml:space="preserve">,</w:t>
            </w:r>
          </w:p>
          <w:p>
            <w:pPr>
              <w:pStyle w:val="0"/>
              <w:jc w:val="center"/>
            </w:pPr>
            <w:r>
              <w:rPr>
                <w:sz w:val="20"/>
                <w:color w:val="392c69"/>
              </w:rPr>
              <w:t xml:space="preserve">от 13.04.2023 </w:t>
            </w:r>
            <w:hyperlink w:history="0" r:id="rId43" w:tooltip="Указ Губернатора Пензенской обл. от 13.04.2023 N 46 &quot;О внесении изменения в Порядок размещения сведений о доходах, расходах, об имуществе и обязательствах имущественного характера лиц, замещающих государственные должности Пензенской области, должности государственной гражданской службы Пензенской области, и членов их семей в информационно-телекоммуникационной сети &quot;Интернет&quot; на официальных сайтах органов государственной власти Пензенской области, иных государственных органов Пензенской области и предоставле {КонсультантПлюс}">
              <w:r>
                <w:rPr>
                  <w:sz w:val="20"/>
                  <w:color w:val="0000ff"/>
                </w:rPr>
                <w:t xml:space="preserve">N 46</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Порядком устанавливаются обязанности Управления по профилактике коррупционных и иных правонарушений Правительства Пензенской области, кадровых служб исполнительных органов Пензенской области, а также кадровых служб аппаратов Законодательного Собрания Пензенской области, Уполномоченного по правам человека в Пензенской области, Уполномоченного по правам ребенка в Пензенской области, Уполномоченного по защите прав предпринимателей в Пензенской области, Счетной палаты Пензенской области, Избирательной комиссии Пензенской области (далее - кадровые службы государственных органов Пензенской области) по размещению сведений о доходах, расходах, об имуществе и обязательствах имущественного характера лиц, замещающих государственные должности Пензенской области (за исключением Губернатора Пензенской области, лиц, замещающих государственные должности в Законодательном Собрании Пензенской области, мировых судей), должности государственной гражданской службы Пензенской области, их супругов и несовершеннолетних детей в информационно-телекоммуникационной сети "Интернет" на официальных сайтах органов государственной власти Пензенской области, иных государственных органов Пензенской области (далее - официальные сайты) и предоставлению этих сведений средствам массовой информации для опубликования в связи с их запросами.</w:t>
      </w:r>
    </w:p>
    <w:p>
      <w:pPr>
        <w:pStyle w:val="0"/>
        <w:spacing w:before="200" w:line-rule="auto"/>
        <w:ind w:firstLine="540"/>
        <w:jc w:val="both"/>
      </w:pPr>
      <w:r>
        <w:rPr>
          <w:sz w:val="20"/>
        </w:rPr>
        <w:t xml:space="preserve">Сведения о доходах, расходах, об имуществе и обязательствах имущественного характера Губернатора Пензенской области, его супруги (супруга) и несовершеннолетних детей размещаются на официальных сайтах и предоставляются средствам массовой информации для опубликования в </w:t>
      </w:r>
      <w:hyperlink w:history="0" r:id="rId44" w:tooltip="Указ Президента РФ от 08.07.2013 N 613 (ред. от 26.10.2023) &quot;Вопросы противодействия коррупции&quot; (вместе с &quot;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публичной власти федеральной территории &quot;Сириус&quot;, контрольно-счетной палаты федеральной территории &quot;Сириус&quot; и территориальной избирательной комиссии федеральной территории &quot;Сириус&quot;, органов г {КонсультантПлюс}">
        <w:r>
          <w:rPr>
            <w:sz w:val="20"/>
            <w:color w:val="0000ff"/>
          </w:rPr>
          <w:t xml:space="preserve">порядке</w:t>
        </w:r>
      </w:hyperlink>
      <w:r>
        <w:rPr>
          <w:sz w:val="20"/>
        </w:rPr>
        <w:t xml:space="preserve">, установленном Указом Президента Российской Федерации от 08.07.2013 N 613 "Вопросы противодействия коррупции".</w:t>
      </w:r>
    </w:p>
    <w:p>
      <w:pPr>
        <w:pStyle w:val="0"/>
        <w:jc w:val="both"/>
      </w:pPr>
      <w:r>
        <w:rPr>
          <w:sz w:val="20"/>
        </w:rPr>
        <w:t xml:space="preserve">(п. 1 в ред. </w:t>
      </w:r>
      <w:hyperlink w:history="0" r:id="rId45" w:tooltip="Указ Губернатора Пензенской обл. от 13.04.2023 N 46 &quot;О внесении изменения в Порядок размещения сведений о доходах, расходах, об имуществе и обязательствах имущественного характера лиц, замещающих государственные должности Пензенской области, должности государственной гражданской службы Пензенской области, и членов их семей в информационно-телекоммуникационной сети &quot;Интернет&quot; на официальных сайтах органов государственной власти Пензенской области, иных государственных органов Пензенской области и предоставле {КонсультантПлюс}">
        <w:r>
          <w:rPr>
            <w:sz w:val="20"/>
            <w:color w:val="0000ff"/>
          </w:rPr>
          <w:t xml:space="preserve">Указа</w:t>
        </w:r>
      </w:hyperlink>
      <w:r>
        <w:rPr>
          <w:sz w:val="20"/>
        </w:rPr>
        <w:t xml:space="preserve"> Губернатора Пензенской обл. от 13.04.2023 N 46)</w:t>
      </w:r>
    </w:p>
    <w:bookmarkStart w:id="73" w:name="P73"/>
    <w:bookmarkEnd w:id="73"/>
    <w:p>
      <w:pPr>
        <w:pStyle w:val="0"/>
        <w:spacing w:before="200" w:line-rule="auto"/>
        <w:ind w:firstLine="540"/>
        <w:jc w:val="both"/>
      </w:pPr>
      <w:r>
        <w:rPr>
          <w:sz w:val="20"/>
        </w:rPr>
        <w:t xml:space="preserve">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представленные лицами, замещающими государственные должности Пензенской области, должности государственной гражданской службы Пензенской области,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(супругов) и несовершеннолетних детей:</w:t>
      </w:r>
    </w:p>
    <w:p>
      <w:pPr>
        <w:pStyle w:val="0"/>
        <w:spacing w:before="200" w:line-rule="auto"/>
        <w:ind w:firstLine="540"/>
        <w:jc w:val="both"/>
      </w:pPr>
      <w:r>
        <w:rPr>
          <w:sz w:val="20"/>
        </w:rPr>
        <w:t xml:space="preserve">а) перечень объектов недвижимого имущества, принадлежащих лицу, замещающему государственную должность Пензенской области (должность государственной гражданской службы Пензенской области),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pPr>
        <w:pStyle w:val="0"/>
        <w:spacing w:before="200" w:line-rule="auto"/>
        <w:ind w:firstLine="540"/>
        <w:jc w:val="both"/>
      </w:pPr>
      <w:r>
        <w:rPr>
          <w:sz w:val="20"/>
        </w:rPr>
        <w:t xml:space="preserve">б) перечень транспортных средств, с указанием вида и марки, принадлежащих на праве собственности лицу, замещающему государственную должность Пензенской области (должность государственной гражданской службы Пензенской области), его супруге (супругу) и несовершеннолетним детям;</w:t>
      </w:r>
    </w:p>
    <w:p>
      <w:pPr>
        <w:pStyle w:val="0"/>
        <w:spacing w:before="200" w:line-rule="auto"/>
        <w:ind w:firstLine="540"/>
        <w:jc w:val="both"/>
      </w:pPr>
      <w:r>
        <w:rPr>
          <w:sz w:val="20"/>
        </w:rPr>
        <w:t xml:space="preserve">в) декларированный годовой доход лица, замещающего государственную должность Пензенской области (должность государственной гражданской службы Пензенской области), его супруги (супруга) и несовершеннолетних детей;</w:t>
      </w:r>
    </w:p>
    <w:p>
      <w:pPr>
        <w:pStyle w:val="0"/>
        <w:spacing w:before="200" w:line-rule="auto"/>
        <w:ind w:firstLine="540"/>
        <w:jc w:val="both"/>
      </w:pPr>
      <w:r>
        <w:rPr>
          <w:sz w:val="20"/>
        </w:rPr>
        <w:t xml:space="preserve">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pPr>
        <w:pStyle w:val="0"/>
        <w:jc w:val="both"/>
      </w:pPr>
      <w:r>
        <w:rPr>
          <w:sz w:val="20"/>
        </w:rPr>
        <w:t xml:space="preserve">(пп. "г" в ред. </w:t>
      </w:r>
      <w:hyperlink w:history="0" r:id="rId46"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10.03.2021 N 38)</w:t>
      </w:r>
    </w:p>
    <w:p>
      <w:pPr>
        <w:pStyle w:val="0"/>
        <w:spacing w:before="200" w:line-rule="auto"/>
        <w:ind w:firstLine="540"/>
        <w:jc w:val="both"/>
      </w:pPr>
      <w:r>
        <w:rPr>
          <w:sz w:val="20"/>
        </w:rPr>
        <w:t xml:space="preserve">3. В размещаемых на официальных сайтах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pPr>
        <w:pStyle w:val="0"/>
        <w:spacing w:before="200" w:line-rule="auto"/>
        <w:ind w:firstLine="540"/>
        <w:jc w:val="both"/>
      </w:pPr>
      <w:r>
        <w:rPr>
          <w:sz w:val="20"/>
        </w:rPr>
        <w:t xml:space="preserve">а) иные сведения (кроме указанных в </w:t>
      </w:r>
      <w:hyperlink w:history="0" w:anchor="P73" w:tooltip="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едставленные лицами, замещающими государственные должности Пензенской области, должности государственной гражданской службы Пензенской обла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
        <w:r>
          <w:rPr>
            <w:sz w:val="20"/>
            <w:color w:val="0000ff"/>
          </w:rPr>
          <w:t xml:space="preserve">пункте 2</w:t>
        </w:r>
      </w:hyperlink>
      <w:r>
        <w:rPr>
          <w:sz w:val="20"/>
        </w:rPr>
        <w:t xml:space="preserve"> настоящего Порядка) о доходах лица, замещающего государственную должность Пензенской области (должность государственной гражданской службы Пензенской области),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pPr>
        <w:pStyle w:val="0"/>
        <w:spacing w:before="200" w:line-rule="auto"/>
        <w:ind w:firstLine="540"/>
        <w:jc w:val="both"/>
      </w:pPr>
      <w:r>
        <w:rPr>
          <w:sz w:val="20"/>
        </w:rPr>
        <w:t xml:space="preserve">б) персональные данные супруги (супруга), детей и иных членов семьи лица, замещающего государственную должность Пензенской области (должность государственной гражданской службы Пензенской области);</w:t>
      </w:r>
    </w:p>
    <w:p>
      <w:pPr>
        <w:pStyle w:val="0"/>
        <w:spacing w:before="200" w:line-rule="auto"/>
        <w:ind w:firstLine="540"/>
        <w:jc w:val="both"/>
      </w:pPr>
      <w:r>
        <w:rPr>
          <w:sz w:val="20"/>
        </w:rPr>
        <w:t xml:space="preserve">в)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Пензенской области (должность государственной гражданской службы Пензенской области), его супруги (супруга), детей и иных членов семьи;</w:t>
      </w:r>
    </w:p>
    <w:p>
      <w:pPr>
        <w:pStyle w:val="0"/>
        <w:spacing w:before="200" w:line-rule="auto"/>
        <w:ind w:firstLine="540"/>
        <w:jc w:val="both"/>
      </w:pPr>
      <w:r>
        <w:rPr>
          <w:sz w:val="20"/>
        </w:rPr>
        <w:t xml:space="preserve">г) данные, позволяющие определить местонахождение объектов недвижимого имущества, принадлежащих лицу, замещающему государственную должность Пензенской области (должность государственной гражданской службы Пензенской области), его супруге (супругу), детям, иным членам семьи на праве собственности или находящихся в их пользовании;</w:t>
      </w:r>
    </w:p>
    <w:p>
      <w:pPr>
        <w:pStyle w:val="0"/>
        <w:spacing w:before="200" w:line-rule="auto"/>
        <w:ind w:firstLine="540"/>
        <w:jc w:val="both"/>
      </w:pPr>
      <w:r>
        <w:rPr>
          <w:sz w:val="20"/>
        </w:rPr>
        <w:t xml:space="preserve">д) информацию, отнесенную к государственной тайне или являющуюся конфиденциальной.</w:t>
      </w:r>
    </w:p>
    <w:p>
      <w:pPr>
        <w:pStyle w:val="0"/>
        <w:spacing w:before="200" w:line-rule="auto"/>
        <w:ind w:firstLine="540"/>
        <w:jc w:val="both"/>
      </w:pPr>
      <w:r>
        <w:rPr>
          <w:sz w:val="20"/>
        </w:rPr>
        <w:t xml:space="preserve">4. Сведения о доходах, расходах, об имуществе и обязательствах имущественного характера, указанные в </w:t>
      </w:r>
      <w:hyperlink w:history="0" w:anchor="P73" w:tooltip="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едставленные лицами, замещающими государственные должности Пензенской области, должности государственной гражданской службы Пензенской обла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
        <w:r>
          <w:rPr>
            <w:sz w:val="20"/>
            <w:color w:val="0000ff"/>
          </w:rPr>
          <w:t xml:space="preserve">пункте 2</w:t>
        </w:r>
      </w:hyperlink>
      <w:r>
        <w:rPr>
          <w:sz w:val="20"/>
        </w:rPr>
        <w:t xml:space="preserve"> настоящего Порядка, за весь период замещения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официальном сайте того органа, в котором указанное лицо замещает должность, и ежегодно обновляются в течение 14 рабочих дней со дня истечения срока, установленного для их подачи.</w:t>
      </w:r>
    </w:p>
    <w:p>
      <w:pPr>
        <w:pStyle w:val="0"/>
        <w:spacing w:before="200" w:line-rule="auto"/>
        <w:ind w:firstLine="540"/>
        <w:jc w:val="both"/>
      </w:pPr>
      <w:hyperlink w:history="0" w:anchor="P113" w:tooltip="Сведения">
        <w:r>
          <w:rPr>
            <w:sz w:val="20"/>
            <w:color w:val="0000ff"/>
          </w:rPr>
          <w:t xml:space="preserve">Сведения</w:t>
        </w:r>
      </w:hyperlink>
      <w:r>
        <w:rPr>
          <w:sz w:val="20"/>
        </w:rPr>
        <w:t xml:space="preserve"> о доходах, расходах, об имуществе и обязательствах имущественного характера, указанные в </w:t>
      </w:r>
      <w:hyperlink w:history="0" w:anchor="P73" w:tooltip="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едставленные лицами, замещающими государственные должности Пензенской области, должности государственной гражданской службы Пензенской обла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
        <w:r>
          <w:rPr>
            <w:sz w:val="20"/>
            <w:color w:val="0000ff"/>
          </w:rPr>
          <w:t xml:space="preserve">пункте 2</w:t>
        </w:r>
      </w:hyperlink>
      <w:r>
        <w:rPr>
          <w:sz w:val="20"/>
        </w:rPr>
        <w:t xml:space="preserve"> настоящего Порядка, размещаются на официальных сайтах в табличной форме согласно приложению N 1 к настоящему Порядку.</w:t>
      </w:r>
    </w:p>
    <w:p>
      <w:pPr>
        <w:pStyle w:val="0"/>
        <w:jc w:val="both"/>
      </w:pPr>
      <w:r>
        <w:rPr>
          <w:sz w:val="20"/>
        </w:rPr>
        <w:t xml:space="preserve">(абзац введен </w:t>
      </w:r>
      <w:hyperlink w:history="0" r:id="rId47"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25.04.2014 N 66; в ред. Постановлений Губернатора Пензенской обл. от 09.12.2015 </w:t>
      </w:r>
      <w:hyperlink w:history="0" r:id="rId48" w:tooltip="Постановление Губернатора Пензенской обл. от 09.12.2015 N 159 &quot;О внесении изменений в отдельные нормативные правовые акты Губернатора Пензенской области&quot; {КонсультантПлюс}">
        <w:r>
          <w:rPr>
            <w:sz w:val="20"/>
            <w:color w:val="0000ff"/>
          </w:rPr>
          <w:t xml:space="preserve">N 159</w:t>
        </w:r>
      </w:hyperlink>
      <w:r>
        <w:rPr>
          <w:sz w:val="20"/>
        </w:rPr>
        <w:t xml:space="preserve">, от 04.03.2020 </w:t>
      </w:r>
      <w:hyperlink w:history="0" r:id="rId49" w:tooltip="Постановление Губернатора Пензенской обл. от 04.03.2020 N 22 &quot;О внесении изменений в отдельные нормативные правовые акты Губернатора Пензенской области&quot; {КонсультантПлюс}">
        <w:r>
          <w:rPr>
            <w:sz w:val="20"/>
            <w:color w:val="0000ff"/>
          </w:rPr>
          <w:t xml:space="preserve">N 22</w:t>
        </w:r>
      </w:hyperlink>
      <w:r>
        <w:rPr>
          <w:sz w:val="20"/>
        </w:rPr>
        <w:t xml:space="preserve">)</w:t>
      </w:r>
    </w:p>
    <w:p>
      <w:pPr>
        <w:pStyle w:val="0"/>
        <w:spacing w:before="200" w:line-rule="auto"/>
        <w:ind w:firstLine="540"/>
        <w:jc w:val="both"/>
      </w:pPr>
      <w:r>
        <w:rPr>
          <w:sz w:val="20"/>
        </w:rPr>
        <w:t xml:space="preserve">5. Размещение на официальных сайтах сведений о доходах, расходах, об имуществе и обязательствах имущественного характера, указанных в </w:t>
      </w:r>
      <w:hyperlink w:history="0" w:anchor="P73" w:tooltip="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едставленные лицами, замещающими государственные должности Пензенской области, должности государственной гражданской службы Пензенской обла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
        <w:r>
          <w:rPr>
            <w:sz w:val="20"/>
            <w:color w:val="0000ff"/>
          </w:rPr>
          <w:t xml:space="preserve">пункте 2</w:t>
        </w:r>
      </w:hyperlink>
      <w:r>
        <w:rPr>
          <w:sz w:val="20"/>
        </w:rPr>
        <w:t xml:space="preserve"> настоящего Порядка:</w:t>
      </w:r>
    </w:p>
    <w:p>
      <w:pPr>
        <w:pStyle w:val="0"/>
        <w:spacing w:before="200" w:line-rule="auto"/>
        <w:ind w:firstLine="540"/>
        <w:jc w:val="both"/>
      </w:pPr>
      <w:r>
        <w:rPr>
          <w:sz w:val="20"/>
        </w:rPr>
        <w:t xml:space="preserve">а) представленных лицами, замещающими государственные должности Пензенской области в Правительстве Пензенской области, должности государственной гражданской службы Пензенской области в Правительстве Пензенской области, - обеспечивается Управлением по профилактике коррупционных и иных правонарушений Правительства Пензенской области;</w:t>
      </w:r>
    </w:p>
    <w:p>
      <w:pPr>
        <w:pStyle w:val="0"/>
        <w:jc w:val="both"/>
      </w:pPr>
      <w:r>
        <w:rPr>
          <w:sz w:val="20"/>
        </w:rPr>
        <w:t xml:space="preserve">(в ред. </w:t>
      </w:r>
      <w:hyperlink w:history="0" r:id="rId50" w:tooltip="Постановление Губернатора Пензенской обл. от 04.03.2020 N 22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04.03.2020 N 22)</w:t>
      </w:r>
    </w:p>
    <w:p>
      <w:pPr>
        <w:pStyle w:val="0"/>
        <w:spacing w:before="200" w:line-rule="auto"/>
        <w:ind w:firstLine="540"/>
        <w:jc w:val="both"/>
      </w:pPr>
      <w:r>
        <w:rPr>
          <w:sz w:val="20"/>
        </w:rPr>
        <w:t xml:space="preserve">б) представленных лицами, замещающими государственные должности Пензенской области и должности государственной гражданской службы в аппаратах Законодательного Собрания Пензенской области, Уполномоченного по правам человека Пензенской области, Уполномоченного по правам ребенка в Пензенской области, Уполномоченного по защите прав предпринимателей в Пензенской области, Счетной палаты Пензенской области, Избирательной комиссии Пензенской области, - обеспечивается кадровыми службами указанных органов;</w:t>
      </w:r>
    </w:p>
    <w:p>
      <w:pPr>
        <w:pStyle w:val="0"/>
        <w:jc w:val="both"/>
      </w:pPr>
      <w:r>
        <w:rPr>
          <w:sz w:val="20"/>
        </w:rPr>
        <w:t xml:space="preserve">(в ред. Постановлений Губернатора Пензенской обл. от 12.11.2013 </w:t>
      </w:r>
      <w:hyperlink w:history="0" r:id="rId51" w:tooltip="Постановление Губернатора Пензенской обл. от 12.11.2013 N 212 &quot;О внесении изменений в отдельные нормативные правовые акты Губернатора Пензенской области&quot; {КонсультантПлюс}">
        <w:r>
          <w:rPr>
            <w:sz w:val="20"/>
            <w:color w:val="0000ff"/>
          </w:rPr>
          <w:t xml:space="preserve">N 212</w:t>
        </w:r>
      </w:hyperlink>
      <w:r>
        <w:rPr>
          <w:sz w:val="20"/>
        </w:rPr>
        <w:t xml:space="preserve">, от 25.04.2014 </w:t>
      </w:r>
      <w:hyperlink w:history="0" r:id="rId52"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N 66</w:t>
        </w:r>
      </w:hyperlink>
      <w:r>
        <w:rPr>
          <w:sz w:val="20"/>
        </w:rPr>
        <w:t xml:space="preserve">)</w:t>
      </w:r>
    </w:p>
    <w:p>
      <w:pPr>
        <w:pStyle w:val="0"/>
        <w:spacing w:before="200" w:line-rule="auto"/>
        <w:ind w:firstLine="540"/>
        <w:jc w:val="both"/>
      </w:pPr>
      <w:r>
        <w:rPr>
          <w:sz w:val="20"/>
        </w:rPr>
        <w:t xml:space="preserve">в) представленных лицами, замещающими государственные должности Пензенской области, должности государственной гражданской службы Пензенской области в исполнительных органах Пензенской области, - обеспечивается кадровыми службами соответствующих исполнительных органов Пензенской области.</w:t>
      </w:r>
    </w:p>
    <w:p>
      <w:pPr>
        <w:pStyle w:val="0"/>
        <w:jc w:val="both"/>
      </w:pPr>
      <w:r>
        <w:rPr>
          <w:sz w:val="20"/>
        </w:rPr>
        <w:t xml:space="preserve">(в ред. </w:t>
      </w:r>
      <w:hyperlink w:history="0" r:id="rId53" w:tooltip="Постановление Губернатора Пензенской обл. от 25.04.2014 N 6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25.04.2014 N 66, </w:t>
      </w:r>
      <w:hyperlink w:history="0" r:id="rId54"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6. Управление по профилактике коррупционных и иных правонарушений Правительства Пензенской области, кадровые службы государственных органов Пензенской области:</w:t>
      </w:r>
    </w:p>
    <w:p>
      <w:pPr>
        <w:pStyle w:val="0"/>
        <w:jc w:val="both"/>
      </w:pPr>
      <w:r>
        <w:rPr>
          <w:sz w:val="20"/>
        </w:rPr>
        <w:t xml:space="preserve">(в ред. </w:t>
      </w:r>
      <w:hyperlink w:history="0" r:id="rId55"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а) в течение трех рабочих дней со дня поступления запроса от средства массовой информации сообщают о нем лицу, замещающему государственную должность Пензенской области (должность государственной гражданской службы Пензенской области), в отношении которого поступил запрос;</w:t>
      </w:r>
    </w:p>
    <w:p>
      <w:pPr>
        <w:pStyle w:val="0"/>
        <w:spacing w:before="200" w:line-rule="auto"/>
        <w:ind w:firstLine="540"/>
        <w:jc w:val="both"/>
      </w:pPr>
      <w:r>
        <w:rPr>
          <w:sz w:val="20"/>
        </w:rPr>
        <w:t xml:space="preserve">б) в течение семи рабочих дней со дня поступления запроса от средства массовой информации обеспечивают предоставление ему сведений, указанных в </w:t>
      </w:r>
      <w:hyperlink w:history="0" w:anchor="P73" w:tooltip="2. На официальных сайтах размещаются и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представленные лицами, замещающими государственные должности Пензенской области, должности государственной гражданской службы Пензенской области, замещение которых влечет за собой размещение таких сведений, а также сведений о доходах, расходах, об имуществе и обязательствах имущественного характера их супруг ...">
        <w:r>
          <w:rPr>
            <w:sz w:val="20"/>
            <w:color w:val="0000ff"/>
          </w:rPr>
          <w:t xml:space="preserve">пункте 2</w:t>
        </w:r>
      </w:hyperlink>
      <w:r>
        <w:rPr>
          <w:sz w:val="20"/>
        </w:rPr>
        <w:t xml:space="preserve"> настоящего Порядка, в том случае, если запрашиваемые сведения отсутствуют на официальном сайте.</w:t>
      </w:r>
    </w:p>
    <w:p>
      <w:pPr>
        <w:pStyle w:val="0"/>
        <w:spacing w:before="200" w:line-rule="auto"/>
        <w:ind w:firstLine="540"/>
        <w:jc w:val="both"/>
      </w:pPr>
      <w:r>
        <w:rPr>
          <w:sz w:val="20"/>
        </w:rPr>
        <w:t xml:space="preserve">7. Государственные гражданские служащие Управления по профилактике коррупционных и иных правонарушений Правительства Пензенской области и государственные гражданские служащие кадровых служб государственных органов Пензенской области, обеспечивающие размещение сведений о доходах, расходах, об имуществе и обязательствах имущественного характера на официальных сайтах и их предоставление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pPr>
        <w:pStyle w:val="0"/>
        <w:jc w:val="both"/>
      </w:pPr>
      <w:r>
        <w:rPr>
          <w:sz w:val="20"/>
        </w:rPr>
        <w:t xml:space="preserve">(п. 7 в ред. </w:t>
      </w:r>
      <w:hyperlink w:history="0" r:id="rId56"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7" w:tooltip="Постановление Губернатора Пензенской обл. от 09.12.2015 N 159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color w:val="392c69"/>
              </w:rPr>
              <w:t xml:space="preserve"> Губернатора Пензенской обл. от 09.12.2015 N 159)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113" w:name="P113"/>
    <w:bookmarkEnd w:id="113"/>
    <w:p>
      <w:pPr>
        <w:pStyle w:val="0"/>
        <w:jc w:val="center"/>
      </w:pPr>
      <w:r>
        <w:rPr>
          <w:sz w:val="20"/>
        </w:rPr>
        <w:t xml:space="preserve">Сведения</w:t>
      </w:r>
    </w:p>
    <w:p>
      <w:pPr>
        <w:pStyle w:val="0"/>
        <w:jc w:val="center"/>
      </w:pPr>
      <w:r>
        <w:rPr>
          <w:sz w:val="20"/>
        </w:rPr>
        <w:t xml:space="preserve">о доходах, расходах, об имуществе и обязательствах</w:t>
      </w:r>
    </w:p>
    <w:p>
      <w:pPr>
        <w:pStyle w:val="0"/>
        <w:jc w:val="center"/>
      </w:pPr>
      <w:r>
        <w:rPr>
          <w:sz w:val="20"/>
        </w:rPr>
        <w:t xml:space="preserve">имущественного характера за отчетный период</w:t>
      </w:r>
    </w:p>
    <w:p>
      <w:pPr>
        <w:pStyle w:val="0"/>
        <w:jc w:val="center"/>
      </w:pPr>
      <w:r>
        <w:rPr>
          <w:sz w:val="20"/>
        </w:rPr>
        <w:t xml:space="preserve">с 1 января 20__ г. по 31 декабря 20__ г.</w:t>
      </w:r>
    </w:p>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96"/>
        <w:gridCol w:w="1474"/>
        <w:gridCol w:w="1304"/>
        <w:gridCol w:w="1247"/>
        <w:gridCol w:w="1134"/>
        <w:gridCol w:w="1701"/>
        <w:gridCol w:w="2041"/>
        <w:gridCol w:w="2041"/>
      </w:tblGrid>
      <w:tr>
        <w:tc>
          <w:tcPr>
            <w:tcW w:w="596" w:type="dxa"/>
            <w:vMerge w:val="restart"/>
          </w:tcPr>
          <w:p>
            <w:pPr>
              <w:pStyle w:val="0"/>
              <w:jc w:val="center"/>
            </w:pPr>
            <w:r>
              <w:rPr>
                <w:sz w:val="20"/>
              </w:rPr>
              <w:t xml:space="preserve">N</w:t>
            </w:r>
          </w:p>
          <w:p>
            <w:pPr>
              <w:pStyle w:val="0"/>
              <w:jc w:val="center"/>
            </w:pPr>
            <w:r>
              <w:rPr>
                <w:sz w:val="20"/>
              </w:rPr>
              <w:t xml:space="preserve">п/п</w:t>
            </w:r>
          </w:p>
        </w:tc>
        <w:tc>
          <w:tcPr>
            <w:tcW w:w="1474" w:type="dxa"/>
            <w:vMerge w:val="restart"/>
          </w:tcPr>
          <w:p>
            <w:pPr>
              <w:pStyle w:val="0"/>
              <w:jc w:val="center"/>
            </w:pPr>
            <w:r>
              <w:rPr>
                <w:sz w:val="20"/>
              </w:rPr>
              <w:t xml:space="preserve">Фамилия, инициалы и должность лица, чьи сведения размещаются</w:t>
            </w:r>
          </w:p>
        </w:tc>
        <w:tc>
          <w:tcPr>
            <w:tcW w:w="1304" w:type="dxa"/>
            <w:vMerge w:val="restart"/>
          </w:tcPr>
          <w:p>
            <w:pPr>
              <w:pStyle w:val="0"/>
              <w:jc w:val="center"/>
            </w:pPr>
            <w:r>
              <w:rPr>
                <w:sz w:val="20"/>
              </w:rPr>
              <w:t xml:space="preserve">Декларированный годовой доход (руб.)</w:t>
            </w:r>
          </w:p>
        </w:tc>
        <w:tc>
          <w:tcPr>
            <w:gridSpan w:val="3"/>
            <w:tcW w:w="4082" w:type="dxa"/>
          </w:tcPr>
          <w:p>
            <w:pPr>
              <w:pStyle w:val="0"/>
              <w:jc w:val="center"/>
            </w:pPr>
            <w:r>
              <w:rPr>
                <w:sz w:val="20"/>
              </w:rPr>
              <w:t xml:space="preserve">Перечень объектов недвижимого имущества, принадлежащих на праве собственности или находящихся в пользовании</w:t>
            </w:r>
          </w:p>
        </w:tc>
        <w:tc>
          <w:tcPr>
            <w:tcW w:w="2041" w:type="dxa"/>
            <w:vMerge w:val="restart"/>
          </w:tcPr>
          <w:p>
            <w:pPr>
              <w:pStyle w:val="0"/>
              <w:jc w:val="center"/>
            </w:pPr>
            <w:r>
              <w:rPr>
                <w:sz w:val="20"/>
              </w:rPr>
              <w:t xml:space="preserve">Перечень транспортных средств, принадлежащих на праве собственности</w:t>
            </w:r>
          </w:p>
          <w:p>
            <w:pPr>
              <w:pStyle w:val="0"/>
              <w:jc w:val="center"/>
            </w:pPr>
            <w:r>
              <w:rPr>
                <w:sz w:val="20"/>
              </w:rPr>
              <w:t xml:space="preserve">(вид, марка)</w:t>
            </w:r>
          </w:p>
        </w:tc>
        <w:tc>
          <w:tcPr>
            <w:tcW w:w="2041" w:type="dxa"/>
            <w:vMerge w:val="restart"/>
          </w:tcPr>
          <w:p>
            <w:pPr>
              <w:pStyle w:val="0"/>
              <w:jc w:val="center"/>
            </w:pPr>
            <w:r>
              <w:rPr>
                <w:sz w:val="20"/>
              </w:rPr>
              <w:t xml:space="preserve">Сведения об источниках получения средств, за счет которых совершены сделки (вид приобретенного имущества, источники) </w:t>
            </w:r>
            <w:hyperlink w:history="0" w:anchor="P187" w:tooltip="&lt;2&gt; Сведения об источниках получения средств указываются отдельно по каждой сделке.">
              <w:r>
                <w:rPr>
                  <w:sz w:val="20"/>
                  <w:color w:val="0000ff"/>
                </w:rPr>
                <w:t xml:space="preserve">&lt;2&gt;</w:t>
              </w:r>
            </w:hyperlink>
          </w:p>
        </w:tc>
      </w:tr>
      <w:tr>
        <w:tc>
          <w:tcPr>
            <w:vMerge w:val="continue"/>
          </w:tcPr>
          <w:p/>
        </w:tc>
        <w:tc>
          <w:tcPr>
            <w:vMerge w:val="continue"/>
          </w:tcPr>
          <w:p/>
        </w:tc>
        <w:tc>
          <w:tcPr>
            <w:vMerge w:val="continue"/>
          </w:tcPr>
          <w:p/>
        </w:tc>
        <w:tc>
          <w:tcPr>
            <w:tcW w:w="1247" w:type="dxa"/>
          </w:tcPr>
          <w:p>
            <w:pPr>
              <w:pStyle w:val="0"/>
              <w:jc w:val="center"/>
            </w:pPr>
            <w:r>
              <w:rPr>
                <w:sz w:val="20"/>
              </w:rPr>
              <w:t xml:space="preserve">вид</w:t>
            </w:r>
          </w:p>
          <w:p>
            <w:pPr>
              <w:pStyle w:val="0"/>
              <w:jc w:val="center"/>
            </w:pPr>
            <w:r>
              <w:rPr>
                <w:sz w:val="20"/>
              </w:rPr>
              <w:t xml:space="preserve">объекта </w:t>
            </w:r>
            <w:hyperlink w:history="0" w:anchor="P186" w:tooltip="&lt;1&gt; Указывается земельный участок, жилой дом, квартира, нежилое помещение, гараж, иное недвижимое имущество; для объектов, принадлежащих на праве собственности, указывается &quot;(собственность)&quot;; для долевой собственности дополнительно указывается доля лица, чьи сведения размещаются; для объектов, находящихся в пользовании, указывается &quot;(пользование)&quot;.">
              <w:r>
                <w:rPr>
                  <w:sz w:val="20"/>
                  <w:color w:val="0000ff"/>
                </w:rPr>
                <w:t xml:space="preserve">&lt;1&gt;</w:t>
              </w:r>
            </w:hyperlink>
          </w:p>
        </w:tc>
        <w:tc>
          <w:tcPr>
            <w:tcW w:w="1134" w:type="dxa"/>
          </w:tcPr>
          <w:p>
            <w:pPr>
              <w:pStyle w:val="0"/>
              <w:jc w:val="center"/>
            </w:pPr>
            <w:r>
              <w:rPr>
                <w:sz w:val="20"/>
              </w:rPr>
              <w:t xml:space="preserve">площадь</w:t>
            </w:r>
          </w:p>
          <w:p>
            <w:pPr>
              <w:pStyle w:val="0"/>
              <w:jc w:val="center"/>
            </w:pPr>
            <w:r>
              <w:rPr>
                <w:sz w:val="20"/>
              </w:rPr>
              <w:t xml:space="preserve">(кв. м)</w:t>
            </w:r>
          </w:p>
        </w:tc>
        <w:tc>
          <w:tcPr>
            <w:tcW w:w="1701" w:type="dxa"/>
          </w:tcPr>
          <w:p>
            <w:pPr>
              <w:pStyle w:val="0"/>
              <w:jc w:val="center"/>
            </w:pPr>
            <w:r>
              <w:rPr>
                <w:sz w:val="20"/>
              </w:rPr>
              <w:t xml:space="preserve">страна</w:t>
            </w:r>
          </w:p>
          <w:p>
            <w:pPr>
              <w:pStyle w:val="0"/>
              <w:jc w:val="center"/>
            </w:pPr>
            <w:r>
              <w:rPr>
                <w:sz w:val="20"/>
              </w:rPr>
              <w:t xml:space="preserve">расположения</w:t>
            </w:r>
          </w:p>
        </w:tc>
        <w:tc>
          <w:tcPr>
            <w:vMerge w:val="continue"/>
          </w:tcPr>
          <w:p/>
        </w:tc>
        <w:tc>
          <w:tcPr>
            <w:vMerge w:val="continue"/>
          </w:tcPr>
          <w:p/>
        </w:tc>
      </w:tr>
      <w:tr>
        <w:tc>
          <w:tcPr>
            <w:tcW w:w="596" w:type="dxa"/>
          </w:tcPr>
          <w:p>
            <w:pPr>
              <w:pStyle w:val="0"/>
              <w:jc w:val="center"/>
            </w:pPr>
            <w:r>
              <w:rPr>
                <w:sz w:val="20"/>
              </w:rPr>
              <w:t xml:space="preserve">1</w:t>
            </w:r>
          </w:p>
        </w:tc>
        <w:tc>
          <w:tcPr>
            <w:tcW w:w="1474" w:type="dxa"/>
          </w:tcPr>
          <w:p>
            <w:pPr>
              <w:pStyle w:val="0"/>
              <w:jc w:val="center"/>
            </w:pPr>
            <w:r>
              <w:rPr>
                <w:sz w:val="20"/>
              </w:rPr>
              <w:t xml:space="preserve">2</w:t>
            </w:r>
          </w:p>
        </w:tc>
        <w:tc>
          <w:tcPr>
            <w:tcW w:w="1304" w:type="dxa"/>
          </w:tcPr>
          <w:p>
            <w:pPr>
              <w:pStyle w:val="0"/>
              <w:jc w:val="center"/>
            </w:pPr>
            <w:r>
              <w:rPr>
                <w:sz w:val="20"/>
              </w:rPr>
              <w:t xml:space="preserve">3</w:t>
            </w:r>
          </w:p>
        </w:tc>
        <w:tc>
          <w:tcPr>
            <w:tcW w:w="1247" w:type="dxa"/>
          </w:tcPr>
          <w:p>
            <w:pPr>
              <w:pStyle w:val="0"/>
              <w:jc w:val="center"/>
            </w:pPr>
            <w:r>
              <w:rPr>
                <w:sz w:val="20"/>
              </w:rPr>
              <w:t xml:space="preserve">4</w:t>
            </w:r>
          </w:p>
        </w:tc>
        <w:tc>
          <w:tcPr>
            <w:tcW w:w="1134" w:type="dxa"/>
          </w:tcPr>
          <w:p>
            <w:pPr>
              <w:pStyle w:val="0"/>
              <w:jc w:val="center"/>
            </w:pPr>
            <w:r>
              <w:rPr>
                <w:sz w:val="20"/>
              </w:rPr>
              <w:t xml:space="preserve">5</w:t>
            </w:r>
          </w:p>
        </w:tc>
        <w:tc>
          <w:tcPr>
            <w:tcW w:w="1701" w:type="dxa"/>
          </w:tcPr>
          <w:p>
            <w:pPr>
              <w:pStyle w:val="0"/>
              <w:jc w:val="center"/>
            </w:pPr>
            <w:r>
              <w:rPr>
                <w:sz w:val="20"/>
              </w:rPr>
              <w:t xml:space="preserve">6</w:t>
            </w:r>
          </w:p>
        </w:tc>
        <w:tc>
          <w:tcPr>
            <w:tcW w:w="2041" w:type="dxa"/>
          </w:tcPr>
          <w:p>
            <w:pPr>
              <w:pStyle w:val="0"/>
              <w:jc w:val="center"/>
            </w:pPr>
            <w:r>
              <w:rPr>
                <w:sz w:val="20"/>
              </w:rPr>
              <w:t xml:space="preserve">7</w:t>
            </w:r>
          </w:p>
        </w:tc>
        <w:tc>
          <w:tcPr>
            <w:tcW w:w="2041" w:type="dxa"/>
          </w:tcPr>
          <w:p>
            <w:pPr>
              <w:pStyle w:val="0"/>
              <w:jc w:val="center"/>
            </w:pPr>
            <w:r>
              <w:rPr>
                <w:sz w:val="20"/>
              </w:rPr>
              <w:t xml:space="preserve">8</w:t>
            </w:r>
          </w:p>
        </w:tc>
      </w:tr>
      <w:tr>
        <w:tc>
          <w:tcPr>
            <w:tcW w:w="596" w:type="dxa"/>
            <w:vMerge w:val="restart"/>
          </w:tcPr>
          <w:p>
            <w:pPr>
              <w:pStyle w:val="0"/>
              <w:jc w:val="center"/>
            </w:pPr>
            <w:r>
              <w:rPr>
                <w:sz w:val="20"/>
              </w:rPr>
              <w:t xml:space="preserve">1.</w:t>
            </w:r>
          </w:p>
        </w:tc>
        <w:tc>
          <w:tcPr>
            <w:tcW w:w="147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2041" w:type="dxa"/>
          </w:tcPr>
          <w:p>
            <w:pPr>
              <w:pStyle w:val="0"/>
            </w:pPr>
            <w:r>
              <w:rPr>
                <w:sz w:val="20"/>
              </w:rPr>
            </w:r>
          </w:p>
        </w:tc>
      </w:tr>
      <w:tr>
        <w:tc>
          <w:tcPr>
            <w:vMerge w:val="continue"/>
          </w:tcPr>
          <w:p/>
        </w:tc>
        <w:tc>
          <w:tcPr>
            <w:tcW w:w="1474" w:type="dxa"/>
          </w:tcPr>
          <w:p>
            <w:pPr>
              <w:pStyle w:val="0"/>
            </w:pPr>
            <w:r>
              <w:rPr>
                <w:sz w:val="20"/>
              </w:rPr>
              <w:t xml:space="preserve">Супруг (супруга)</w:t>
            </w:r>
          </w:p>
        </w:tc>
        <w:tc>
          <w:tcPr>
            <w:tcW w:w="1304"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2041" w:type="dxa"/>
          </w:tcPr>
          <w:p>
            <w:pPr>
              <w:pStyle w:val="0"/>
            </w:pPr>
            <w:r>
              <w:rPr>
                <w:sz w:val="20"/>
              </w:rPr>
            </w:r>
          </w:p>
        </w:tc>
      </w:tr>
      <w:tr>
        <w:tc>
          <w:tcPr>
            <w:vMerge w:val="continue"/>
          </w:tcPr>
          <w:p/>
        </w:tc>
        <w:tc>
          <w:tcPr>
            <w:tcW w:w="1474" w:type="dxa"/>
          </w:tcPr>
          <w:p>
            <w:pPr>
              <w:pStyle w:val="0"/>
            </w:pPr>
            <w:r>
              <w:rPr>
                <w:sz w:val="20"/>
              </w:rPr>
              <w:t xml:space="preserve">Несовершеннолетний ребенок</w:t>
            </w:r>
          </w:p>
        </w:tc>
        <w:tc>
          <w:tcPr>
            <w:tcW w:w="1304"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2041" w:type="dxa"/>
          </w:tcPr>
          <w:p>
            <w:pPr>
              <w:pStyle w:val="0"/>
            </w:pPr>
            <w:r>
              <w:rPr>
                <w:sz w:val="20"/>
              </w:rPr>
            </w:r>
          </w:p>
        </w:tc>
      </w:tr>
      <w:tr>
        <w:tc>
          <w:tcPr>
            <w:tcW w:w="596" w:type="dxa"/>
            <w:vMerge w:val="restart"/>
          </w:tcPr>
          <w:p>
            <w:pPr>
              <w:pStyle w:val="0"/>
              <w:jc w:val="center"/>
            </w:pPr>
            <w:r>
              <w:rPr>
                <w:sz w:val="20"/>
              </w:rPr>
              <w:t xml:space="preserve">2.</w:t>
            </w:r>
          </w:p>
        </w:tc>
        <w:tc>
          <w:tcPr>
            <w:tcW w:w="1474" w:type="dxa"/>
          </w:tcPr>
          <w:p>
            <w:pPr>
              <w:pStyle w:val="0"/>
            </w:pPr>
            <w:r>
              <w:rPr>
                <w:sz w:val="20"/>
              </w:rPr>
            </w:r>
          </w:p>
        </w:tc>
        <w:tc>
          <w:tcPr>
            <w:tcW w:w="1304"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2041" w:type="dxa"/>
          </w:tcPr>
          <w:p>
            <w:pPr>
              <w:pStyle w:val="0"/>
            </w:pPr>
            <w:r>
              <w:rPr>
                <w:sz w:val="20"/>
              </w:rPr>
            </w:r>
          </w:p>
        </w:tc>
      </w:tr>
      <w:tr>
        <w:tc>
          <w:tcPr>
            <w:vMerge w:val="continue"/>
          </w:tcPr>
          <w:p/>
        </w:tc>
        <w:tc>
          <w:tcPr>
            <w:tcW w:w="1474" w:type="dxa"/>
          </w:tcPr>
          <w:p>
            <w:pPr>
              <w:pStyle w:val="0"/>
            </w:pPr>
            <w:r>
              <w:rPr>
                <w:sz w:val="20"/>
              </w:rPr>
              <w:t xml:space="preserve">Супруг (супруга)</w:t>
            </w:r>
          </w:p>
        </w:tc>
        <w:tc>
          <w:tcPr>
            <w:tcW w:w="1304"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2041" w:type="dxa"/>
          </w:tcPr>
          <w:p>
            <w:pPr>
              <w:pStyle w:val="0"/>
            </w:pPr>
            <w:r>
              <w:rPr>
                <w:sz w:val="20"/>
              </w:rPr>
            </w:r>
          </w:p>
        </w:tc>
      </w:tr>
      <w:tr>
        <w:tc>
          <w:tcPr>
            <w:vMerge w:val="continue"/>
          </w:tcPr>
          <w:p/>
        </w:tc>
        <w:tc>
          <w:tcPr>
            <w:tcW w:w="1474" w:type="dxa"/>
          </w:tcPr>
          <w:p>
            <w:pPr>
              <w:pStyle w:val="0"/>
            </w:pPr>
            <w:r>
              <w:rPr>
                <w:sz w:val="20"/>
              </w:rPr>
              <w:t xml:space="preserve">Несовершеннолетний ребенок</w:t>
            </w:r>
          </w:p>
        </w:tc>
        <w:tc>
          <w:tcPr>
            <w:tcW w:w="1304" w:type="dxa"/>
          </w:tcPr>
          <w:p>
            <w:pPr>
              <w:pStyle w:val="0"/>
            </w:pPr>
            <w:r>
              <w:rPr>
                <w:sz w:val="20"/>
              </w:rPr>
            </w:r>
          </w:p>
        </w:tc>
        <w:tc>
          <w:tcPr>
            <w:tcW w:w="1247" w:type="dxa"/>
          </w:tcPr>
          <w:p>
            <w:pPr>
              <w:pStyle w:val="0"/>
            </w:pPr>
            <w:r>
              <w:rPr>
                <w:sz w:val="20"/>
              </w:rPr>
            </w:r>
          </w:p>
        </w:tc>
        <w:tc>
          <w:tcPr>
            <w:tcW w:w="1134" w:type="dxa"/>
          </w:tcPr>
          <w:p>
            <w:pPr>
              <w:pStyle w:val="0"/>
            </w:pPr>
            <w:r>
              <w:rPr>
                <w:sz w:val="20"/>
              </w:rPr>
            </w:r>
          </w:p>
        </w:tc>
        <w:tc>
          <w:tcPr>
            <w:tcW w:w="1701" w:type="dxa"/>
          </w:tcPr>
          <w:p>
            <w:pPr>
              <w:pStyle w:val="0"/>
            </w:pPr>
            <w:r>
              <w:rPr>
                <w:sz w:val="20"/>
              </w:rPr>
            </w:r>
          </w:p>
        </w:tc>
        <w:tc>
          <w:tcPr>
            <w:tcW w:w="2041" w:type="dxa"/>
          </w:tcPr>
          <w:p>
            <w:pPr>
              <w:pStyle w:val="0"/>
            </w:pPr>
            <w:r>
              <w:rPr>
                <w:sz w:val="20"/>
              </w:rPr>
            </w:r>
          </w:p>
        </w:tc>
        <w:tc>
          <w:tcPr>
            <w:tcW w:w="2041" w:type="dxa"/>
          </w:tcPr>
          <w:p>
            <w:pPr>
              <w:pStyle w:val="0"/>
            </w:pPr>
            <w:r>
              <w:rPr>
                <w:sz w:val="20"/>
              </w:rPr>
            </w:r>
          </w:p>
        </w:tc>
      </w:tr>
    </w:tbl>
    <w:p>
      <w:pPr>
        <w:sectPr>
          <w:headerReference w:type="default" r:id="rId58"/>
          <w:headerReference w:type="first" r:id="rId58"/>
          <w:footerReference w:type="default" r:id="rId59"/>
          <w:footerReference w:type="first" r:id="rId59"/>
          <w:pgSz w:w="16838" w:h="11906" w:orient="landscape"/>
          <w:pgMar w:top="1133" w:right="1440" w:bottom="566" w:left="1440" w:header="0" w:footer="0" w:gutter="0"/>
          <w:titlePg/>
        </w:sectPr>
      </w:pPr>
    </w:p>
    <w:p>
      <w:pPr>
        <w:pStyle w:val="0"/>
        <w:jc w:val="both"/>
      </w:pPr>
      <w:r>
        <w:rPr>
          <w:sz w:val="20"/>
        </w:rPr>
      </w:r>
    </w:p>
    <w:p>
      <w:pPr>
        <w:pStyle w:val="0"/>
        <w:ind w:firstLine="540"/>
        <w:jc w:val="both"/>
      </w:pPr>
      <w:r>
        <w:rPr>
          <w:sz w:val="20"/>
        </w:rPr>
        <w:t xml:space="preserve">--------------------------------</w:t>
      </w:r>
    </w:p>
    <w:bookmarkStart w:id="186" w:name="P186"/>
    <w:bookmarkEnd w:id="186"/>
    <w:p>
      <w:pPr>
        <w:pStyle w:val="0"/>
        <w:spacing w:before="200" w:line-rule="auto"/>
        <w:ind w:firstLine="540"/>
        <w:jc w:val="both"/>
      </w:pPr>
      <w:r>
        <w:rPr>
          <w:sz w:val="20"/>
        </w:rPr>
        <w:t xml:space="preserve">&lt;1&gt; Указывается земельный участок, жилой дом, квартира, нежилое помещение, гараж, иное недвижимое имущество; для объектов, принадлежащих на праве собственности, указывается "(собственность)"; для долевой собственности дополнительно указывается доля лица, чьи сведения размещаются; для объектов, находящихся в пользовании, указывается "(пользование)".</w:t>
      </w:r>
    </w:p>
    <w:bookmarkStart w:id="187" w:name="P187"/>
    <w:bookmarkEnd w:id="187"/>
    <w:p>
      <w:pPr>
        <w:pStyle w:val="0"/>
        <w:spacing w:before="200" w:line-rule="auto"/>
        <w:ind w:firstLine="540"/>
        <w:jc w:val="both"/>
      </w:pPr>
      <w:r>
        <w:rPr>
          <w:sz w:val="20"/>
        </w:rPr>
        <w:t xml:space="preserve">&lt;2&gt; Сведения об источниках получения средств указываются отдельно по каждой сделке.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Порядку</w:t>
      </w:r>
    </w:p>
    <w:p>
      <w:pPr>
        <w:pStyle w:val="0"/>
        <w:jc w:val="both"/>
      </w:pPr>
      <w:r>
        <w:rPr>
          <w:sz w:val="20"/>
        </w:rPr>
      </w:r>
    </w:p>
    <w:p>
      <w:pPr>
        <w:pStyle w:val="0"/>
        <w:jc w:val="right"/>
      </w:pPr>
      <w:r>
        <w:rPr>
          <w:sz w:val="20"/>
        </w:rPr>
        <w:t xml:space="preserve">Форма</w:t>
      </w:r>
    </w:p>
    <w:p>
      <w:pPr>
        <w:pStyle w:val="0"/>
        <w:jc w:val="both"/>
      </w:pPr>
      <w:r>
        <w:rPr>
          <w:sz w:val="20"/>
        </w:rPr>
      </w:r>
    </w:p>
    <w:p>
      <w:pPr>
        <w:pStyle w:val="0"/>
        <w:jc w:val="center"/>
      </w:pPr>
      <w:r>
        <w:rPr>
          <w:sz w:val="20"/>
        </w:rPr>
        <w:t xml:space="preserve">Сведения</w:t>
      </w:r>
    </w:p>
    <w:p>
      <w:pPr>
        <w:pStyle w:val="0"/>
        <w:jc w:val="center"/>
      </w:pPr>
      <w:r>
        <w:rPr>
          <w:sz w:val="20"/>
        </w:rPr>
        <w:t xml:space="preserve">об источниках получения средств, за счет которых в период</w:t>
      </w:r>
    </w:p>
    <w:p>
      <w:pPr>
        <w:pStyle w:val="0"/>
        <w:jc w:val="center"/>
      </w:pPr>
      <w:r>
        <w:rPr>
          <w:sz w:val="20"/>
        </w:rPr>
        <w:t xml:space="preserve">с 1 января 20__ г. по 31 декабря 20__ г. совершены сделки</w:t>
      </w:r>
    </w:p>
    <w:p>
      <w:pPr>
        <w:pStyle w:val="0"/>
        <w:jc w:val="center"/>
      </w:pPr>
      <w:r>
        <w:rPr>
          <w:sz w:val="20"/>
        </w:rPr>
        <w:t xml:space="preserve">(совершена сделка)</w:t>
      </w:r>
    </w:p>
    <w:p>
      <w:pPr>
        <w:pStyle w:val="0"/>
        <w:jc w:val="center"/>
      </w:pPr>
      <w:r>
        <w:rPr>
          <w:sz w:val="20"/>
        </w:rPr>
        <w:t xml:space="preserve">по приобретению объекта недвижимого имущества, транспортного</w:t>
      </w:r>
    </w:p>
    <w:p>
      <w:pPr>
        <w:pStyle w:val="0"/>
        <w:jc w:val="center"/>
      </w:pPr>
      <w:r>
        <w:rPr>
          <w:sz w:val="20"/>
        </w:rPr>
        <w:t xml:space="preserve">средства, ценных бумаг, акций (долей участия, паев</w:t>
      </w:r>
    </w:p>
    <w:p>
      <w:pPr>
        <w:pStyle w:val="0"/>
        <w:jc w:val="center"/>
      </w:pPr>
      <w:r>
        <w:rPr>
          <w:sz w:val="20"/>
        </w:rPr>
        <w:t xml:space="preserve">в уставных (складочных) капиталах организаций) &lt;1&gt;</w:t>
      </w:r>
    </w:p>
    <w:p>
      <w:pPr>
        <w:pStyle w:val="0"/>
        <w:jc w:val="both"/>
      </w:pPr>
      <w:r>
        <w:rPr>
          <w:sz w:val="20"/>
        </w:rPr>
      </w:r>
    </w:p>
    <w:p>
      <w:pPr>
        <w:pStyle w:val="0"/>
        <w:ind w:firstLine="540"/>
        <w:jc w:val="both"/>
      </w:pPr>
      <w:r>
        <w:rPr>
          <w:sz w:val="20"/>
        </w:rPr>
        <w:t xml:space="preserve">Утратила силу. - </w:t>
      </w:r>
      <w:hyperlink w:history="0" r:id="rId60" w:tooltip="Постановление Губернатора Пензенской обл. от 09.12.2015 N 159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09.12.2015 N 159.</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Пензенской обл. от 16.09.2013 N 172</w:t>
            <w:br/>
            <w:t>(ред. от 13.04.2023)</w:t>
            <w:br/>
            <w:t>"Об утверждении Порядка размещения св...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Губернатора Пензенской обл. от 16.09.2013 N 172</w:t>
            <w:br/>
            <w:t>(ред. от 13.04.2023)</w:t>
            <w:br/>
            <w:t>"Об утверждении Порядка размещения св...</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1&amp;n=73682&amp;dst=100008" TargetMode = "External"/>
	<Relationship Id="rId8" Type="http://schemas.openxmlformats.org/officeDocument/2006/relationships/hyperlink" Target="https://login.consultant.ru/link/?req=doc&amp;base=RLAW021&amp;n=79670&amp;dst=100013" TargetMode = "External"/>
	<Relationship Id="rId9" Type="http://schemas.openxmlformats.org/officeDocument/2006/relationships/hyperlink" Target="https://login.consultant.ru/link/?req=doc&amp;base=RLAW021&amp;n=96304&amp;dst=100041" TargetMode = "External"/>
	<Relationship Id="rId10" Type="http://schemas.openxmlformats.org/officeDocument/2006/relationships/hyperlink" Target="https://login.consultant.ru/link/?req=doc&amp;base=RLAW021&amp;n=100993&amp;dst=100026" TargetMode = "External"/>
	<Relationship Id="rId11" Type="http://schemas.openxmlformats.org/officeDocument/2006/relationships/hyperlink" Target="https://login.consultant.ru/link/?req=doc&amp;base=RLAW021&amp;n=96289&amp;dst=100044" TargetMode = "External"/>
	<Relationship Id="rId12" Type="http://schemas.openxmlformats.org/officeDocument/2006/relationships/hyperlink" Target="https://login.consultant.ru/link/?req=doc&amp;base=RLAW021&amp;n=99541&amp;dst=100014" TargetMode = "External"/>
	<Relationship Id="rId13" Type="http://schemas.openxmlformats.org/officeDocument/2006/relationships/hyperlink" Target="https://login.consultant.ru/link/?req=doc&amp;base=RLAW021&amp;n=116583&amp;dst=100005" TargetMode = "External"/>
	<Relationship Id="rId14" Type="http://schemas.openxmlformats.org/officeDocument/2006/relationships/hyperlink" Target="https://login.consultant.ru/link/?req=doc&amp;base=RLAW021&amp;n=142092&amp;dst=100055" TargetMode = "External"/>
	<Relationship Id="rId15" Type="http://schemas.openxmlformats.org/officeDocument/2006/relationships/hyperlink" Target="https://login.consultant.ru/link/?req=doc&amp;base=RLAW021&amp;n=147182&amp;dst=100010" TargetMode = "External"/>
	<Relationship Id="rId16" Type="http://schemas.openxmlformats.org/officeDocument/2006/relationships/hyperlink" Target="https://login.consultant.ru/link/?req=doc&amp;base=RLAW021&amp;n=157653&amp;dst=100033" TargetMode = "External"/>
	<Relationship Id="rId17" Type="http://schemas.openxmlformats.org/officeDocument/2006/relationships/hyperlink" Target="https://login.consultant.ru/link/?req=doc&amp;base=RLAW021&amp;n=168870&amp;dst=100005" TargetMode = "External"/>
	<Relationship Id="rId18" Type="http://schemas.openxmlformats.org/officeDocument/2006/relationships/hyperlink" Target="https://login.consultant.ru/link/?req=doc&amp;base=RLAW021&amp;n=173154&amp;dst=100078" TargetMode = "External"/>
	<Relationship Id="rId19" Type="http://schemas.openxmlformats.org/officeDocument/2006/relationships/hyperlink" Target="https://login.consultant.ru/link/?req=doc&amp;base=RLAW021&amp;n=180848&amp;dst=100005" TargetMode = "External"/>
	<Relationship Id="rId20" Type="http://schemas.openxmlformats.org/officeDocument/2006/relationships/hyperlink" Target="https://login.consultant.ru/link/?req=doc&amp;base=LAW&amp;n=464894&amp;dst=73" TargetMode = "External"/>
	<Relationship Id="rId21" Type="http://schemas.openxmlformats.org/officeDocument/2006/relationships/hyperlink" Target="https://login.consultant.ru/link/?req=doc&amp;base=LAW&amp;n=442435" TargetMode = "External"/>
	<Relationship Id="rId22" Type="http://schemas.openxmlformats.org/officeDocument/2006/relationships/hyperlink" Target="https://login.consultant.ru/link/?req=doc&amp;base=LAW&amp;n=460651" TargetMode = "External"/>
	<Relationship Id="rId23" Type="http://schemas.openxmlformats.org/officeDocument/2006/relationships/hyperlink" Target="https://login.consultant.ru/link/?req=doc&amp;base=RLAW021&amp;n=191355" TargetMode = "External"/>
	<Relationship Id="rId24" Type="http://schemas.openxmlformats.org/officeDocument/2006/relationships/hyperlink" Target="https://login.consultant.ru/link/?req=doc&amp;base=RLAW021&amp;n=191264" TargetMode = "External"/>
	<Relationship Id="rId25" Type="http://schemas.openxmlformats.org/officeDocument/2006/relationships/hyperlink" Target="https://login.consultant.ru/link/?req=doc&amp;base=RLAW021&amp;n=181139" TargetMode = "External"/>
	<Relationship Id="rId26" Type="http://schemas.openxmlformats.org/officeDocument/2006/relationships/hyperlink" Target="https://login.consultant.ru/link/?req=doc&amp;base=RLAW021&amp;n=173154&amp;dst=100078" TargetMode = "External"/>
	<Relationship Id="rId27" Type="http://schemas.openxmlformats.org/officeDocument/2006/relationships/hyperlink" Target="https://login.consultant.ru/link/?req=doc&amp;base=RLAW021&amp;n=96304&amp;dst=100042" TargetMode = "External"/>
	<Relationship Id="rId28" Type="http://schemas.openxmlformats.org/officeDocument/2006/relationships/hyperlink" Target="https://login.consultant.ru/link/?req=doc&amp;base=RLAW021&amp;n=173154&amp;dst=100078" TargetMode = "External"/>
	<Relationship Id="rId29" Type="http://schemas.openxmlformats.org/officeDocument/2006/relationships/hyperlink" Target="https://login.consultant.ru/link/?req=doc&amp;base=RLAW021&amp;n=96304&amp;dst=100044" TargetMode = "External"/>
	<Relationship Id="rId30" Type="http://schemas.openxmlformats.org/officeDocument/2006/relationships/hyperlink" Target="https://login.consultant.ru/link/?req=doc&amp;base=RLAW021&amp;n=96304&amp;dst=100044" TargetMode = "External"/>
	<Relationship Id="rId31" Type="http://schemas.openxmlformats.org/officeDocument/2006/relationships/hyperlink" Target="https://login.consultant.ru/link/?req=doc&amp;base=RLAW021&amp;n=142092&amp;dst=100056" TargetMode = "External"/>
	<Relationship Id="rId32" Type="http://schemas.openxmlformats.org/officeDocument/2006/relationships/hyperlink" Target="https://login.consultant.ru/link/?req=doc&amp;base=RLAW021&amp;n=73682&amp;dst=100008" TargetMode = "External"/>
	<Relationship Id="rId33" Type="http://schemas.openxmlformats.org/officeDocument/2006/relationships/hyperlink" Target="https://login.consultant.ru/link/?req=doc&amp;base=RLAW021&amp;n=79670&amp;dst=100013" TargetMode = "External"/>
	<Relationship Id="rId34" Type="http://schemas.openxmlformats.org/officeDocument/2006/relationships/hyperlink" Target="https://login.consultant.ru/link/?req=doc&amp;base=RLAW021&amp;n=100993&amp;dst=100026" TargetMode = "External"/>
	<Relationship Id="rId35" Type="http://schemas.openxmlformats.org/officeDocument/2006/relationships/hyperlink" Target="https://login.consultant.ru/link/?req=doc&amp;base=RLAW021&amp;n=96289&amp;dst=100044" TargetMode = "External"/>
	<Relationship Id="rId36" Type="http://schemas.openxmlformats.org/officeDocument/2006/relationships/hyperlink" Target="https://login.consultant.ru/link/?req=doc&amp;base=RLAW021&amp;n=99541&amp;dst=100014" TargetMode = "External"/>
	<Relationship Id="rId37" Type="http://schemas.openxmlformats.org/officeDocument/2006/relationships/hyperlink" Target="https://login.consultant.ru/link/?req=doc&amp;base=RLAW021&amp;n=116583&amp;dst=100005" TargetMode = "External"/>
	<Relationship Id="rId38" Type="http://schemas.openxmlformats.org/officeDocument/2006/relationships/hyperlink" Target="https://login.consultant.ru/link/?req=doc&amp;base=RLAW021&amp;n=142092&amp;dst=100058" TargetMode = "External"/>
	<Relationship Id="rId39" Type="http://schemas.openxmlformats.org/officeDocument/2006/relationships/hyperlink" Target="https://login.consultant.ru/link/?req=doc&amp;base=RLAW021&amp;n=147182&amp;dst=100010" TargetMode = "External"/>
	<Relationship Id="rId40" Type="http://schemas.openxmlformats.org/officeDocument/2006/relationships/hyperlink" Target="https://login.consultant.ru/link/?req=doc&amp;base=RLAW021&amp;n=157653&amp;dst=100033" TargetMode = "External"/>
	<Relationship Id="rId41" Type="http://schemas.openxmlformats.org/officeDocument/2006/relationships/hyperlink" Target="https://login.consultant.ru/link/?req=doc&amp;base=RLAW021&amp;n=168870&amp;dst=100005" TargetMode = "External"/>
	<Relationship Id="rId42" Type="http://schemas.openxmlformats.org/officeDocument/2006/relationships/hyperlink" Target="https://login.consultant.ru/link/?req=doc&amp;base=RLAW021&amp;n=173154&amp;dst=100079" TargetMode = "External"/>
	<Relationship Id="rId43" Type="http://schemas.openxmlformats.org/officeDocument/2006/relationships/hyperlink" Target="https://login.consultant.ru/link/?req=doc&amp;base=RLAW021&amp;n=180848&amp;dst=100005" TargetMode = "External"/>
	<Relationship Id="rId44" Type="http://schemas.openxmlformats.org/officeDocument/2006/relationships/hyperlink" Target="https://login.consultant.ru/link/?req=doc&amp;base=LAW&amp;n=460651&amp;dst=100082" TargetMode = "External"/>
	<Relationship Id="rId45" Type="http://schemas.openxmlformats.org/officeDocument/2006/relationships/hyperlink" Target="https://login.consultant.ru/link/?req=doc&amp;base=RLAW021&amp;n=180848&amp;dst=100005" TargetMode = "External"/>
	<Relationship Id="rId46" Type="http://schemas.openxmlformats.org/officeDocument/2006/relationships/hyperlink" Target="https://login.consultant.ru/link/?req=doc&amp;base=RLAW021&amp;n=157653&amp;dst=100034" TargetMode = "External"/>
	<Relationship Id="rId47" Type="http://schemas.openxmlformats.org/officeDocument/2006/relationships/hyperlink" Target="https://login.consultant.ru/link/?req=doc&amp;base=RLAW021&amp;n=79670&amp;dst=100015" TargetMode = "External"/>
	<Relationship Id="rId48" Type="http://schemas.openxmlformats.org/officeDocument/2006/relationships/hyperlink" Target="https://login.consultant.ru/link/?req=doc&amp;base=RLAW021&amp;n=99541&amp;dst=100015" TargetMode = "External"/>
	<Relationship Id="rId49" Type="http://schemas.openxmlformats.org/officeDocument/2006/relationships/hyperlink" Target="https://login.consultant.ru/link/?req=doc&amp;base=RLAW021&amp;n=147182&amp;dst=100011" TargetMode = "External"/>
	<Relationship Id="rId50" Type="http://schemas.openxmlformats.org/officeDocument/2006/relationships/hyperlink" Target="https://login.consultant.ru/link/?req=doc&amp;base=RLAW021&amp;n=147182&amp;dst=100012" TargetMode = "External"/>
	<Relationship Id="rId51" Type="http://schemas.openxmlformats.org/officeDocument/2006/relationships/hyperlink" Target="https://login.consultant.ru/link/?req=doc&amp;base=RLAW021&amp;n=73682&amp;dst=100010" TargetMode = "External"/>
	<Relationship Id="rId52" Type="http://schemas.openxmlformats.org/officeDocument/2006/relationships/hyperlink" Target="https://login.consultant.ru/link/?req=doc&amp;base=RLAW021&amp;n=79670&amp;dst=100017" TargetMode = "External"/>
	<Relationship Id="rId53" Type="http://schemas.openxmlformats.org/officeDocument/2006/relationships/hyperlink" Target="https://login.consultant.ru/link/?req=doc&amp;base=RLAW021&amp;n=79670&amp;dst=100018" TargetMode = "External"/>
	<Relationship Id="rId54" Type="http://schemas.openxmlformats.org/officeDocument/2006/relationships/hyperlink" Target="https://login.consultant.ru/link/?req=doc&amp;base=RLAW021&amp;n=173154&amp;dst=100085" TargetMode = "External"/>
	<Relationship Id="rId55" Type="http://schemas.openxmlformats.org/officeDocument/2006/relationships/hyperlink" Target="https://login.consultant.ru/link/?req=doc&amp;base=RLAW021&amp;n=173154&amp;dst=100086" TargetMode = "External"/>
	<Relationship Id="rId56" Type="http://schemas.openxmlformats.org/officeDocument/2006/relationships/hyperlink" Target="https://login.consultant.ru/link/?req=doc&amp;base=RLAW021&amp;n=173154&amp;dst=100088" TargetMode = "External"/>
	<Relationship Id="rId57" Type="http://schemas.openxmlformats.org/officeDocument/2006/relationships/hyperlink" Target="https://login.consultant.ru/link/?req=doc&amp;base=RLAW021&amp;n=99541&amp;dst=100016" TargetMode = "External"/>
	<Relationship Id="rId58" Type="http://schemas.openxmlformats.org/officeDocument/2006/relationships/header" Target="header2.xml"/>
	<Relationship Id="rId59" Type="http://schemas.openxmlformats.org/officeDocument/2006/relationships/footer" Target="footer2.xml"/>
	<Relationship Id="rId60" Type="http://schemas.openxmlformats.org/officeDocument/2006/relationships/hyperlink" Target="https://login.consultant.ru/link/?req=doc&amp;base=RLAW021&amp;n=99541&amp;dst=100017"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Пензенской обл. от 16.09.2013 N 172
(ред. от 13.04.2023)
"Об утверждении Порядка размещения сведений о доходах, расходах, об имуществе и обязательствах имущественного характера лиц, замещающих государственные должности Пензенской области, должности государственной гражданской службы Пензенской области и членов их семей в информационно-телекоммуникационной сети "Интернет" на официальных сайтах органов государственной власти Пензенской области, иных государственных органов Пензенской</dc:title>
  <dcterms:created xsi:type="dcterms:W3CDTF">2024-04-09T10:51:14Z</dcterms:created>
</cp:coreProperties>
</file>